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ascii="Tahoma" w:hAnsi="Tahoma" w:eastAsia="Tahoma" w:cs="Tahoma"/>
          <w:b/>
          <w:i w:val="0"/>
          <w:caps w:val="0"/>
          <w:color w:val="222222"/>
          <w:spacing w:val="0"/>
          <w:sz w:val="48"/>
          <w:szCs w:val="48"/>
        </w:rPr>
      </w:pPr>
      <w:r>
        <w:rPr>
          <w:rFonts w:hint="default" w:ascii="Tahoma" w:hAnsi="Tahoma" w:eastAsia="Tahoma" w:cs="Tahoma"/>
          <w:b/>
          <w:i w:val="0"/>
          <w:caps w:val="0"/>
          <w:color w:val="222222"/>
          <w:spacing w:val="0"/>
          <w:sz w:val="48"/>
          <w:szCs w:val="48"/>
          <w:bdr w:val="none" w:color="auto" w:sz="0" w:space="0"/>
        </w:rPr>
        <w:t>用人单位职业健康监护监督管理办法新</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hanging="360"/>
        <w:rPr>
          <w:color w:val="999999"/>
        </w:rPr>
      </w:pPr>
      <w:r>
        <w:rPr>
          <w:rFonts w:hint="default" w:ascii="Tahoma" w:hAnsi="Tahoma" w:eastAsia="Tahoma" w:cs="Tahoma"/>
          <w:i w:val="0"/>
          <w:caps w:val="0"/>
          <w:color w:val="999999"/>
          <w:spacing w:val="0"/>
          <w:sz w:val="18"/>
          <w:szCs w:val="18"/>
          <w:bdr w:val="none" w:color="auto" w:sz="0" w:space="0"/>
          <w:shd w:val="clear" w:fill="F1F1F1"/>
        </w:rPr>
        <w:t>颁布单位： 国家安全生产监督管理总局</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hanging="360"/>
        <w:rPr>
          <w:color w:val="999999"/>
        </w:rPr>
      </w:pPr>
      <w:r>
        <w:rPr>
          <w:rFonts w:hint="default" w:ascii="Tahoma" w:hAnsi="Tahoma" w:eastAsia="Tahoma" w:cs="Tahoma"/>
          <w:i w:val="0"/>
          <w:caps w:val="0"/>
          <w:color w:val="999999"/>
          <w:spacing w:val="0"/>
          <w:sz w:val="18"/>
          <w:szCs w:val="18"/>
          <w:bdr w:val="none" w:color="auto" w:sz="0" w:space="0"/>
          <w:shd w:val="clear" w:fill="F1F1F1"/>
        </w:rPr>
        <w:t>文号： 国家安全生产监督管理总局令第49号</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hanging="360"/>
        <w:rPr>
          <w:color w:val="999999"/>
        </w:rPr>
      </w:pPr>
      <w:r>
        <w:rPr>
          <w:rFonts w:hint="default" w:ascii="Tahoma" w:hAnsi="Tahoma" w:eastAsia="Tahoma" w:cs="Tahoma"/>
          <w:i w:val="0"/>
          <w:caps w:val="0"/>
          <w:color w:val="999999"/>
          <w:spacing w:val="0"/>
          <w:sz w:val="18"/>
          <w:szCs w:val="18"/>
          <w:bdr w:val="none" w:color="auto" w:sz="0" w:space="0"/>
          <w:shd w:val="clear" w:fill="F1F1F1"/>
        </w:rPr>
        <w:t>颁布日期：2012-04-27</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hanging="360"/>
        <w:rPr>
          <w:color w:val="999999"/>
        </w:rPr>
      </w:pPr>
      <w:r>
        <w:rPr>
          <w:rFonts w:hint="default" w:ascii="Tahoma" w:hAnsi="Tahoma" w:eastAsia="Tahoma" w:cs="Tahoma"/>
          <w:i w:val="0"/>
          <w:caps w:val="0"/>
          <w:color w:val="999999"/>
          <w:spacing w:val="0"/>
          <w:sz w:val="18"/>
          <w:szCs w:val="18"/>
          <w:bdr w:val="none" w:color="auto" w:sz="0" w:space="0"/>
          <w:shd w:val="clear" w:fill="F1F1F1"/>
        </w:rPr>
        <w:t>执行日期：2012-06-01</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hanging="360"/>
        <w:rPr>
          <w:color w:val="999999"/>
        </w:rPr>
      </w:pPr>
      <w:r>
        <w:rPr>
          <w:rFonts w:hint="default" w:ascii="Tahoma" w:hAnsi="Tahoma" w:eastAsia="Tahoma" w:cs="Tahoma"/>
          <w:i w:val="0"/>
          <w:caps w:val="0"/>
          <w:color w:val="999999"/>
          <w:spacing w:val="0"/>
          <w:sz w:val="18"/>
          <w:szCs w:val="18"/>
          <w:bdr w:val="none" w:color="auto" w:sz="0" w:space="0"/>
          <w:shd w:val="clear" w:fill="F1F1F1"/>
        </w:rPr>
        <w:t>时 效  性： 现行有效</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hanging="360"/>
        <w:rPr>
          <w:color w:val="999999"/>
        </w:rPr>
      </w:pPr>
      <w:r>
        <w:rPr>
          <w:rFonts w:hint="default" w:ascii="Tahoma" w:hAnsi="Tahoma" w:eastAsia="Tahoma" w:cs="Tahoma"/>
          <w:i w:val="0"/>
          <w:caps w:val="0"/>
          <w:color w:val="999999"/>
          <w:spacing w:val="0"/>
          <w:sz w:val="18"/>
          <w:szCs w:val="18"/>
          <w:bdr w:val="none" w:color="auto" w:sz="0" w:space="0"/>
          <w:shd w:val="clear" w:fill="F1F1F1"/>
        </w:rPr>
        <w:t>效力级别： 部门规章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Tahoma" w:hAnsi="Tahoma" w:eastAsia="Tahoma" w:cs="Tahoma"/>
          <w:i w:val="0"/>
          <w:caps w:val="0"/>
          <w:color w:val="333333"/>
          <w:spacing w:val="0"/>
          <w:sz w:val="33"/>
          <w:szCs w:val="33"/>
        </w:rPr>
      </w:pPr>
      <w:r>
        <w:rPr>
          <w:rFonts w:hint="default" w:ascii="Tahoma" w:hAnsi="Tahoma" w:eastAsia="Tahoma" w:cs="Tahoma"/>
          <w:i w:val="0"/>
          <w:caps w:val="0"/>
          <w:color w:val="333333"/>
          <w:spacing w:val="0"/>
          <w:kern w:val="0"/>
          <w:sz w:val="33"/>
          <w:szCs w:val="33"/>
          <w:bdr w:val="none" w:color="auto" w:sz="0" w:space="0"/>
          <w:lang w:val="en-US" w:eastAsia="zh-CN" w:bidi="ar"/>
        </w:rPr>
        <w:t>目录</w:t>
      </w:r>
      <w:bookmarkStart w:id="5" w:name="_GoBack"/>
      <w:bookmarkEnd w:id="5"/>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rPr>
          <w:sz w:val="21"/>
          <w:szCs w:val="21"/>
        </w:rPr>
      </w:pPr>
      <w:r>
        <w:rPr>
          <w:rFonts w:hint="default" w:ascii="Tahoma" w:hAnsi="Tahoma" w:eastAsia="Tahoma" w:cs="Tahoma"/>
          <w:i w:val="0"/>
          <w:caps w:val="0"/>
          <w:color w:val="333333"/>
          <w:spacing w:val="0"/>
          <w:sz w:val="21"/>
          <w:szCs w:val="21"/>
          <w:u w:val="none"/>
          <w:bdr w:val="none" w:color="auto" w:sz="0" w:space="0"/>
        </w:rPr>
        <w:fldChar w:fldCharType="begin"/>
      </w:r>
      <w:r>
        <w:rPr>
          <w:rFonts w:hint="default" w:ascii="Tahoma" w:hAnsi="Tahoma" w:eastAsia="Tahoma" w:cs="Tahoma"/>
          <w:i w:val="0"/>
          <w:caps w:val="0"/>
          <w:color w:val="333333"/>
          <w:spacing w:val="0"/>
          <w:sz w:val="21"/>
          <w:szCs w:val="21"/>
          <w:u w:val="none"/>
          <w:bdr w:val="none" w:color="auto" w:sz="0" w:space="0"/>
        </w:rPr>
        <w:instrText xml:space="preserve"> HYPERLINK "https://www.66law.cn/tiaoli/1387.aspx" \l "第一章 总则" \o "第一章 总则" </w:instrText>
      </w:r>
      <w:r>
        <w:rPr>
          <w:rFonts w:hint="default" w:ascii="Tahoma" w:hAnsi="Tahoma" w:eastAsia="Tahoma" w:cs="Tahoma"/>
          <w:i w:val="0"/>
          <w:caps w:val="0"/>
          <w:color w:val="333333"/>
          <w:spacing w:val="0"/>
          <w:sz w:val="21"/>
          <w:szCs w:val="21"/>
          <w:u w:val="none"/>
          <w:bdr w:val="none" w:color="auto" w:sz="0" w:space="0"/>
        </w:rPr>
        <w:fldChar w:fldCharType="separate"/>
      </w:r>
      <w:r>
        <w:rPr>
          <w:rStyle w:val="7"/>
          <w:rFonts w:hint="default" w:ascii="Tahoma" w:hAnsi="Tahoma" w:eastAsia="Tahoma" w:cs="Tahoma"/>
          <w:i w:val="0"/>
          <w:caps w:val="0"/>
          <w:color w:val="333333"/>
          <w:spacing w:val="0"/>
          <w:sz w:val="21"/>
          <w:szCs w:val="21"/>
          <w:u w:val="none"/>
          <w:bdr w:val="none" w:color="auto" w:sz="0" w:space="0"/>
        </w:rPr>
        <w:t>第一章 总则</w:t>
      </w:r>
      <w:r>
        <w:rPr>
          <w:rFonts w:hint="default" w:ascii="Tahoma" w:hAnsi="Tahoma" w:eastAsia="Tahoma" w:cs="Tahoma"/>
          <w:i w:val="0"/>
          <w:caps w:val="0"/>
          <w:color w:val="333333"/>
          <w:spacing w:val="0"/>
          <w:sz w:val="21"/>
          <w:szCs w:val="21"/>
          <w:u w:val="none"/>
          <w:bdr w:val="none" w:color="auto" w:sz="0" w:space="0"/>
        </w:rPr>
        <w:fldChar w:fldCharType="end"/>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rPr>
          <w:sz w:val="21"/>
          <w:szCs w:val="21"/>
        </w:rPr>
      </w:pPr>
      <w:r>
        <w:rPr>
          <w:rFonts w:hint="default" w:ascii="Tahoma" w:hAnsi="Tahoma" w:eastAsia="Tahoma" w:cs="Tahoma"/>
          <w:i w:val="0"/>
          <w:caps w:val="0"/>
          <w:color w:val="333333"/>
          <w:spacing w:val="0"/>
          <w:sz w:val="21"/>
          <w:szCs w:val="21"/>
          <w:u w:val="none"/>
          <w:bdr w:val="none" w:color="auto" w:sz="0" w:space="0"/>
        </w:rPr>
        <w:fldChar w:fldCharType="begin"/>
      </w:r>
      <w:r>
        <w:rPr>
          <w:rFonts w:hint="default" w:ascii="Tahoma" w:hAnsi="Tahoma" w:eastAsia="Tahoma" w:cs="Tahoma"/>
          <w:i w:val="0"/>
          <w:caps w:val="0"/>
          <w:color w:val="333333"/>
          <w:spacing w:val="0"/>
          <w:sz w:val="21"/>
          <w:szCs w:val="21"/>
          <w:u w:val="none"/>
          <w:bdr w:val="none" w:color="auto" w:sz="0" w:space="0"/>
        </w:rPr>
        <w:instrText xml:space="preserve"> HYPERLINK "https://www.66law.cn/tiaoli/1387.aspx" \l "第二章 用人单位的职责" \o "第二章 用人单位的职责" </w:instrText>
      </w:r>
      <w:r>
        <w:rPr>
          <w:rFonts w:hint="default" w:ascii="Tahoma" w:hAnsi="Tahoma" w:eastAsia="Tahoma" w:cs="Tahoma"/>
          <w:i w:val="0"/>
          <w:caps w:val="0"/>
          <w:color w:val="333333"/>
          <w:spacing w:val="0"/>
          <w:sz w:val="21"/>
          <w:szCs w:val="21"/>
          <w:u w:val="none"/>
          <w:bdr w:val="none" w:color="auto" w:sz="0" w:space="0"/>
        </w:rPr>
        <w:fldChar w:fldCharType="separate"/>
      </w:r>
      <w:r>
        <w:rPr>
          <w:rStyle w:val="7"/>
          <w:rFonts w:hint="default" w:ascii="Tahoma" w:hAnsi="Tahoma" w:eastAsia="Tahoma" w:cs="Tahoma"/>
          <w:i w:val="0"/>
          <w:caps w:val="0"/>
          <w:color w:val="333333"/>
          <w:spacing w:val="0"/>
          <w:sz w:val="21"/>
          <w:szCs w:val="21"/>
          <w:u w:val="none"/>
          <w:bdr w:val="none" w:color="auto" w:sz="0" w:space="0"/>
        </w:rPr>
        <w:t>第二章 用人单位的职责</w:t>
      </w:r>
      <w:r>
        <w:rPr>
          <w:rFonts w:hint="default" w:ascii="Tahoma" w:hAnsi="Tahoma" w:eastAsia="Tahoma" w:cs="Tahoma"/>
          <w:i w:val="0"/>
          <w:caps w:val="0"/>
          <w:color w:val="333333"/>
          <w:spacing w:val="0"/>
          <w:sz w:val="21"/>
          <w:szCs w:val="21"/>
          <w:u w:val="none"/>
          <w:bdr w:val="none" w:color="auto" w:sz="0" w:space="0"/>
        </w:rPr>
        <w:fldChar w:fldCharType="end"/>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rPr>
          <w:sz w:val="21"/>
          <w:szCs w:val="21"/>
        </w:rPr>
      </w:pPr>
      <w:r>
        <w:rPr>
          <w:rFonts w:hint="default" w:ascii="Tahoma" w:hAnsi="Tahoma" w:eastAsia="Tahoma" w:cs="Tahoma"/>
          <w:i w:val="0"/>
          <w:caps w:val="0"/>
          <w:color w:val="333333"/>
          <w:spacing w:val="0"/>
          <w:sz w:val="21"/>
          <w:szCs w:val="21"/>
          <w:u w:val="none"/>
          <w:bdr w:val="none" w:color="auto" w:sz="0" w:space="0"/>
        </w:rPr>
        <w:fldChar w:fldCharType="begin"/>
      </w:r>
      <w:r>
        <w:rPr>
          <w:rFonts w:hint="default" w:ascii="Tahoma" w:hAnsi="Tahoma" w:eastAsia="Tahoma" w:cs="Tahoma"/>
          <w:i w:val="0"/>
          <w:caps w:val="0"/>
          <w:color w:val="333333"/>
          <w:spacing w:val="0"/>
          <w:sz w:val="21"/>
          <w:szCs w:val="21"/>
          <w:u w:val="none"/>
          <w:bdr w:val="none" w:color="auto" w:sz="0" w:space="0"/>
        </w:rPr>
        <w:instrText xml:space="preserve"> HYPERLINK "https://www.66law.cn/tiaoli/1387.aspx" \l "第三章 监督管理" \o "第三章 监督管理" </w:instrText>
      </w:r>
      <w:r>
        <w:rPr>
          <w:rFonts w:hint="default" w:ascii="Tahoma" w:hAnsi="Tahoma" w:eastAsia="Tahoma" w:cs="Tahoma"/>
          <w:i w:val="0"/>
          <w:caps w:val="0"/>
          <w:color w:val="333333"/>
          <w:spacing w:val="0"/>
          <w:sz w:val="21"/>
          <w:szCs w:val="21"/>
          <w:u w:val="none"/>
          <w:bdr w:val="none" w:color="auto" w:sz="0" w:space="0"/>
        </w:rPr>
        <w:fldChar w:fldCharType="separate"/>
      </w:r>
      <w:r>
        <w:rPr>
          <w:rStyle w:val="7"/>
          <w:rFonts w:hint="default" w:ascii="Tahoma" w:hAnsi="Tahoma" w:eastAsia="Tahoma" w:cs="Tahoma"/>
          <w:i w:val="0"/>
          <w:caps w:val="0"/>
          <w:color w:val="333333"/>
          <w:spacing w:val="0"/>
          <w:sz w:val="21"/>
          <w:szCs w:val="21"/>
          <w:u w:val="none"/>
          <w:bdr w:val="none" w:color="auto" w:sz="0" w:space="0"/>
        </w:rPr>
        <w:t>第三章 监督管理</w:t>
      </w:r>
      <w:r>
        <w:rPr>
          <w:rFonts w:hint="default" w:ascii="Tahoma" w:hAnsi="Tahoma" w:eastAsia="Tahoma" w:cs="Tahoma"/>
          <w:i w:val="0"/>
          <w:caps w:val="0"/>
          <w:color w:val="333333"/>
          <w:spacing w:val="0"/>
          <w:sz w:val="21"/>
          <w:szCs w:val="21"/>
          <w:u w:val="none"/>
          <w:bdr w:val="none" w:color="auto" w:sz="0" w:space="0"/>
        </w:rPr>
        <w:fldChar w:fldCharType="end"/>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rPr>
          <w:sz w:val="21"/>
          <w:szCs w:val="21"/>
        </w:rPr>
      </w:pPr>
      <w:r>
        <w:rPr>
          <w:rFonts w:hint="default" w:ascii="Tahoma" w:hAnsi="Tahoma" w:eastAsia="Tahoma" w:cs="Tahoma"/>
          <w:i w:val="0"/>
          <w:caps w:val="0"/>
          <w:color w:val="333333"/>
          <w:spacing w:val="0"/>
          <w:sz w:val="21"/>
          <w:szCs w:val="21"/>
          <w:u w:val="none"/>
          <w:bdr w:val="none" w:color="auto" w:sz="0" w:space="0"/>
        </w:rPr>
        <w:fldChar w:fldCharType="begin"/>
      </w:r>
      <w:r>
        <w:rPr>
          <w:rFonts w:hint="default" w:ascii="Tahoma" w:hAnsi="Tahoma" w:eastAsia="Tahoma" w:cs="Tahoma"/>
          <w:i w:val="0"/>
          <w:caps w:val="0"/>
          <w:color w:val="333333"/>
          <w:spacing w:val="0"/>
          <w:sz w:val="21"/>
          <w:szCs w:val="21"/>
          <w:u w:val="none"/>
          <w:bdr w:val="none" w:color="auto" w:sz="0" w:space="0"/>
        </w:rPr>
        <w:instrText xml:space="preserve"> HYPERLINK "https://www.66law.cn/tiaoli/1387.aspx" \l "第四章 法律责任" \o "第四章 法律责任" </w:instrText>
      </w:r>
      <w:r>
        <w:rPr>
          <w:rFonts w:hint="default" w:ascii="Tahoma" w:hAnsi="Tahoma" w:eastAsia="Tahoma" w:cs="Tahoma"/>
          <w:i w:val="0"/>
          <w:caps w:val="0"/>
          <w:color w:val="333333"/>
          <w:spacing w:val="0"/>
          <w:sz w:val="21"/>
          <w:szCs w:val="21"/>
          <w:u w:val="none"/>
          <w:bdr w:val="none" w:color="auto" w:sz="0" w:space="0"/>
        </w:rPr>
        <w:fldChar w:fldCharType="separate"/>
      </w:r>
      <w:r>
        <w:rPr>
          <w:rStyle w:val="7"/>
          <w:rFonts w:hint="default" w:ascii="Tahoma" w:hAnsi="Tahoma" w:eastAsia="Tahoma" w:cs="Tahoma"/>
          <w:i w:val="0"/>
          <w:caps w:val="0"/>
          <w:color w:val="333333"/>
          <w:spacing w:val="0"/>
          <w:sz w:val="21"/>
          <w:szCs w:val="21"/>
          <w:u w:val="none"/>
          <w:bdr w:val="none" w:color="auto" w:sz="0" w:space="0"/>
        </w:rPr>
        <w:t>第四章 法律责任</w:t>
      </w:r>
      <w:r>
        <w:rPr>
          <w:rFonts w:hint="default" w:ascii="Tahoma" w:hAnsi="Tahoma" w:eastAsia="Tahoma" w:cs="Tahoma"/>
          <w:i w:val="0"/>
          <w:caps w:val="0"/>
          <w:color w:val="333333"/>
          <w:spacing w:val="0"/>
          <w:sz w:val="21"/>
          <w:szCs w:val="21"/>
          <w:u w:val="none"/>
          <w:bdr w:val="none" w:color="auto" w:sz="0" w:space="0"/>
        </w:rPr>
        <w:fldChar w:fldCharType="end"/>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rPr>
          <w:sz w:val="21"/>
          <w:szCs w:val="21"/>
        </w:rPr>
      </w:pPr>
      <w:r>
        <w:rPr>
          <w:rFonts w:hint="default" w:ascii="Tahoma" w:hAnsi="Tahoma" w:eastAsia="Tahoma" w:cs="Tahoma"/>
          <w:i w:val="0"/>
          <w:caps w:val="0"/>
          <w:color w:val="333333"/>
          <w:spacing w:val="0"/>
          <w:sz w:val="21"/>
          <w:szCs w:val="21"/>
          <w:u w:val="none"/>
          <w:bdr w:val="none" w:color="auto" w:sz="0" w:space="0"/>
        </w:rPr>
        <w:fldChar w:fldCharType="begin"/>
      </w:r>
      <w:r>
        <w:rPr>
          <w:rFonts w:hint="default" w:ascii="Tahoma" w:hAnsi="Tahoma" w:eastAsia="Tahoma" w:cs="Tahoma"/>
          <w:i w:val="0"/>
          <w:caps w:val="0"/>
          <w:color w:val="333333"/>
          <w:spacing w:val="0"/>
          <w:sz w:val="21"/>
          <w:szCs w:val="21"/>
          <w:u w:val="none"/>
          <w:bdr w:val="none" w:color="auto" w:sz="0" w:space="0"/>
        </w:rPr>
        <w:instrText xml:space="preserve"> HYPERLINK "https://www.66law.cn/tiaoli/1387.aspx" \l "第五章 附则" \o "第五章 附则" </w:instrText>
      </w:r>
      <w:r>
        <w:rPr>
          <w:rFonts w:hint="default" w:ascii="Tahoma" w:hAnsi="Tahoma" w:eastAsia="Tahoma" w:cs="Tahoma"/>
          <w:i w:val="0"/>
          <w:caps w:val="0"/>
          <w:color w:val="333333"/>
          <w:spacing w:val="0"/>
          <w:sz w:val="21"/>
          <w:szCs w:val="21"/>
          <w:u w:val="none"/>
          <w:bdr w:val="none" w:color="auto" w:sz="0" w:space="0"/>
        </w:rPr>
        <w:fldChar w:fldCharType="separate"/>
      </w:r>
      <w:r>
        <w:rPr>
          <w:rStyle w:val="7"/>
          <w:rFonts w:hint="default" w:ascii="Tahoma" w:hAnsi="Tahoma" w:eastAsia="Tahoma" w:cs="Tahoma"/>
          <w:i w:val="0"/>
          <w:caps w:val="0"/>
          <w:color w:val="333333"/>
          <w:spacing w:val="0"/>
          <w:sz w:val="21"/>
          <w:szCs w:val="21"/>
          <w:u w:val="none"/>
          <w:bdr w:val="none" w:color="auto" w:sz="0" w:space="0"/>
        </w:rPr>
        <w:t>第五章 附则</w:t>
      </w:r>
      <w:r>
        <w:rPr>
          <w:rFonts w:hint="default" w:ascii="Tahoma" w:hAnsi="Tahoma" w:eastAsia="Tahoma" w:cs="Tahoma"/>
          <w:i w:val="0"/>
          <w:caps w:val="0"/>
          <w:color w:val="333333"/>
          <w:spacing w:val="0"/>
          <w:sz w:val="21"/>
          <w:szCs w:val="21"/>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rPr>
          <w:color w:val="222222"/>
          <w:sz w:val="36"/>
          <w:szCs w:val="36"/>
        </w:rPr>
      </w:pPr>
      <w:bookmarkStart w:id="0" w:name="第一章 总则"/>
      <w:bookmarkEnd w:id="0"/>
      <w:r>
        <w:rPr>
          <w:i w:val="0"/>
          <w:caps w:val="0"/>
          <w:color w:val="222222"/>
          <w:spacing w:val="0"/>
          <w:sz w:val="36"/>
          <w:szCs w:val="36"/>
          <w:bdr w:val="none" w:color="auto" w:sz="0" w:space="0"/>
        </w:rPr>
        <w:t>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第一条 为了规范用人单位职业健康监护工作，加强职业健康监护的监督管理，保护劳动者健康及其相关权益，根据《中华人民共和国职业病防治法》，制定本办法。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第二条 用人单位从事接触职业病危害作业的劳动者(以下简称劳动者)的职业健康监护和安全生产监督管理部门对其实施监督管理，适用本办法。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第三条 本办法所称职业健康监护，是指劳动者上岗前、在岗期间、离岗时、应急的职业健康检查和职业健康监护档案管理。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第四条 用人单位应当建立、健全劳动者职业健康监护制度，依法落实职业健康监护工作。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第五条 用人单位应当接受安全生产监督管理部门依法对其职业健康监护工作的监督检查，并提供有关文件和资料。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第六条 对用人单位违反本办法的行为，任何单位和个人均有权向安全生产监督管理部门举报或者报告。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rPr>
          <w:color w:val="222222"/>
          <w:sz w:val="36"/>
          <w:szCs w:val="36"/>
        </w:rPr>
      </w:pPr>
      <w:bookmarkStart w:id="1" w:name="第二章 用人单位的职责"/>
      <w:bookmarkEnd w:id="1"/>
      <w:r>
        <w:rPr>
          <w:i w:val="0"/>
          <w:caps w:val="0"/>
          <w:color w:val="222222"/>
          <w:spacing w:val="0"/>
          <w:sz w:val="36"/>
          <w:szCs w:val="36"/>
          <w:bdr w:val="none" w:color="auto" w:sz="0" w:space="0"/>
        </w:rPr>
        <w:t>第二章 用人单位的职责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第七条 用人单位是职业健康监护工作的责任主体，其主要负责人对本单位职业健康监护工作全面负责。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用人单位应当依照本办法以及《职业健康监护技术规范》(GBZ188)、《放射工作人员职业健康监护技术规范》(GBZ235)等国家职业卫生标准的要求，制定、落实本单位职业健康检查年度计划，并保证所需要的专项经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第八条 用人单位应当组织劳动者进行职业健康检查，并承担职业健康检查费用。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劳动者接受职业健康检查应当视同正常出勤。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第九条 用人单位应当选择由省级以上人民政府卫生行政部门批准的医疗卫生机构承担职业健康检查工作，并确保参加职业健康检查的劳动者身份的真实性。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第十条 用人单位在委托职业健康检查机构对从事接触职业病危害作业的劳动者进行职业健康检查时，应当如实提供下列文件、资料：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(一)用人单位的基本情况;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(二)工作场所职业病危害因素种类及其接触人员名册;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(三)职业病危害因素定期检测、评价结果。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第十一条 用人单位应当对下列劳动者进行上岗前的职业健康检查：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(一) 拟从事接触职业病危害作业的新录用劳动者，包括转岗到该作业岗位的劳动者;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(二)拟从事有特殊健康要求作业的劳动者。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第十二条 用人单位不得安排未经上岗前职业健康检查的劳动者从事接触职业病危害的作业，不得安排有职业禁忌的劳动者从事其所禁忌的作业。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用人单位不得安排未成年工从事接触职业病危害的作业，不得安排孕期、哺乳期的女职工从事对本人和胎儿、婴儿有危害的作业。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第十三条 用人单位应当根据劳动者所接触的职业病危害因素，定期安排劳动者进行在岗期间的职业健康检查。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对在岗期间的职业健康检查，用人单位应当按照《职业健康监护技术规范》(GBZ188)等国家职业卫生标准的规定和要求，确定接触职业病危害的劳动者的检查项目和检查周期。需要复查的，应当根据复查要求增加相应的检查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第十四条 出现下列情况之一的，用人单位应当立即组织有关劳动者进行应急职业健康检查：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(一)接触职业病危害因素的劳动者在作业过程中出现与所接触职业病危害因素相关的不适症状的;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(二)劳动者受到急性职业中毒危害或者出现职业中毒症状的。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第十五条 对准备脱离所从事的职业病危害作业或者岗位的劳动者，用人单位应当在劳动者离岗前30日内组织劳动者进行离岗时的职业健康检查。劳动者离岗前90日内的在岗期间的职业健康检查可以视为离岗时的职业健康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用人单位对未进行离岗时职业健康检查的劳动者，不得解除或者终止与其订立的劳动合同。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第十六条 用人单位应当及时将职业健康检查结果及职业健康检查机构的建议以书面形式如实告知劳动者。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第十七条 用人单位应当根据职业健康检查报告，采取下列措施：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(一)对有职业禁忌的劳动者，调离或者暂时脱离原工作岗位;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(二)对健康损害可能与所从事的职业相关的劳动者，进行妥善安置;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(三)对需要复查的劳动者，按照职业健康检查机构要求的时间安排复查和医学观察;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(四)对疑似职业病病人，按照职业健康检查机构的建议安排其进行医学观察或者职业病诊断;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(五)对存在职业病危害的岗位，立即改善劳动条件，完善职业病防护设施，为劳动者配备符合国家标准的职业病危害防护用品。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第十八条 职业健康监护中出现新发生职业病(职业中毒)或者两例以上疑似职业病(职业中毒)的，用人单位应当及时向所在地安全生产监督管理部门报告。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第十九条 用人单位应当为劳动者个人建立职业健康监护档案，并按照有关规定妥善保存。职业健康监护档案包括下列内容：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(一)劳动者姓名、性别、年龄、籍贯、婚姻、文化程度、嗜好等情况;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(二)劳动者职业史、既往病史和职业病危害接触史;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(三)历次职业健康检查结果及处理情况;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(四)职业病诊疗资料;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(五)需要存入职业健康监护档案的其他有关资料。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第二十条 安全生产行政执法人员、劳动者或者其近亲属、劳动者委托的代理人有权查阅、复印劳动者的职业健康监护档案。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劳动者离开用人单位时，有权索取本人职业健康监护档案复印件，用人单位应当如实、无偿提供，并在所提供的复印件上签章。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第二十一条 用人单位发生分立、合并、解散、破产等情形时，应当对劳动者进行职业健康检查，并依照国家有关规定妥善安置职业病病人;其职业健康监护档案应当依照国家有关规定实施移交保管。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rPr>
          <w:color w:val="222222"/>
          <w:sz w:val="36"/>
          <w:szCs w:val="36"/>
        </w:rPr>
      </w:pPr>
      <w:bookmarkStart w:id="2" w:name="第三章 监督管理"/>
      <w:bookmarkEnd w:id="2"/>
      <w:r>
        <w:rPr>
          <w:i w:val="0"/>
          <w:caps w:val="0"/>
          <w:color w:val="222222"/>
          <w:spacing w:val="0"/>
          <w:sz w:val="36"/>
          <w:szCs w:val="36"/>
          <w:bdr w:val="none" w:color="auto" w:sz="0" w:space="0"/>
        </w:rPr>
        <w:t>第三章 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第二十二条 安全生产监督管理部门应当依法对用人单位落实有关职业健康监护的法律、法规、规章和标准的情况进行监督检查，重点监督检查下列内容：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(一)职业健康监护制度建立情况;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(二)职业健康监护计划制定和专项经费落实情况;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(三)如实提供职业健康检查所需资料情况;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(四)劳动者上岗前、在岗期间、离岗时、应急职业健康检查情况;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(五)对职业健康检查结果及建议，向劳动者履行告知义务情况;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(六)针对职业健康检查报告采取措施情况;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(七)报告职业病、疑似职业病情况;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(八)劳动者职业健康监护档案建立及管理情况;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(九)为离开用人单位的劳动者如实、无偿提供本人职业健康监护档案复印件情况;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(十)依法应当监督检查的其他情况。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第二十三条 安全生产监督管理部门应当加强行政执法人员职业健康知识培训，提高行政执法人员的业务素质。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第二十四条 安全生产行政执法人员依法履行监督检查职责时，应当出示有效的执法证件。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安全生产行政执法人员应当忠于职守，秉公执法，严格遵守执法规范;涉及被检查单位技术秘密、业务秘密以及个人隐私的，应当为其保密。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第二十五条 安全生产监督管理部门履行监督检查职责时，有权进入被检查单位，查阅、复制被检查单位有关职业健康监护的文件、资料。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rPr>
          <w:color w:val="222222"/>
          <w:sz w:val="36"/>
          <w:szCs w:val="36"/>
        </w:rPr>
      </w:pPr>
      <w:bookmarkStart w:id="3" w:name="第四章 法律责任"/>
      <w:bookmarkEnd w:id="3"/>
      <w:r>
        <w:rPr>
          <w:i w:val="0"/>
          <w:caps w:val="0"/>
          <w:color w:val="222222"/>
          <w:spacing w:val="0"/>
          <w:sz w:val="36"/>
          <w:szCs w:val="36"/>
          <w:bdr w:val="none" w:color="auto" w:sz="0" w:space="0"/>
        </w:rPr>
        <w:t>第四章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第二十六条 用人单位有下列行为之一的，给予警告，责令限期改正，可以并处3万元以下的罚款：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(一)未建立或者落实职业健康监护制度的;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(二)未按照规定制定职业健康监护计划和落实专项经费的;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(三)弄虚作假，指使他人冒名顶替参加职业健康检查的;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(四)未如实提供职业健康检查所需要的文件、资料的;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(五)未根据职业健康检查情况采取相应措施的;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(六)不承担职业健康检查费用的。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第二十七条 用人单位有下列行为之一的，责令限期改正，给予警告，可以并处5万元以上10万元以下的罚款：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(一)未按照规定组织职业健康检查、建立职业健康监护档案或者未将检查结果如实告知劳动者的;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(二)未按照规定在劳动者离开用人单位时提供职业健康监护档案复印件的。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第二十八条 用人单位有下列情形之一的，给予警告，责令限期改正，逾期不改正的，处5万元以上20万元以下的罚款;情节严重的，责令停止产生职业病危害的作业，或者提请有关人民政府按照国务院规定的权限责令关闭：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(一)未按照规定安排职业病病人、疑似职业病病人进行诊治的;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(二)隐瞒、伪造、篡改、损毁职业健康监护档案等相关资料，或者拒不提供职业病诊断、鉴定所需资料的。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第二十九条 用人单位有下列情形之一的，责令限期治理，并处5万元以上30万元以下的罚款;情节严重的，责令停止产生职业病危害的作业，或者提请有关人民政府按照国务院规定的权限责令关闭：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(一)安排未经职业健康检查的劳动者从事接触职业病危害的作业的;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(二)安排未成年工从事接触职业病危害的作业的;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(三)安排孕期、哺乳期女职工从事对本人和胎儿、婴儿有危害的作业的;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(四)安排有职业禁忌的劳动者从事所禁忌的作业的。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第三十条 用人单位违反本办法规定，未报告职业病、疑似职业病的，由安全生产监督管理部门责令限期改正，给予警告，可以并处1万元以下的罚款;弄虚作假的，并处2万元以上5万元以下的罚款。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rPr>
          <w:color w:val="222222"/>
          <w:sz w:val="36"/>
          <w:szCs w:val="36"/>
        </w:rPr>
      </w:pPr>
      <w:bookmarkStart w:id="4" w:name="第五章 附则"/>
      <w:bookmarkEnd w:id="4"/>
      <w:r>
        <w:rPr>
          <w:i w:val="0"/>
          <w:caps w:val="0"/>
          <w:color w:val="222222"/>
          <w:spacing w:val="0"/>
          <w:sz w:val="36"/>
          <w:szCs w:val="36"/>
          <w:bdr w:val="none" w:color="auto" w:sz="0" w:space="0"/>
        </w:rPr>
        <w:t>第五章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第三十一条 煤矿安全监察机构依照本办法负责煤矿劳动者职业健康监护的监察工作。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第三十二条 本办法自2012年6月1日起施行。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延伸阅读：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最新</w:t>
      </w:r>
      <w:r>
        <w:rPr>
          <w:rFonts w:hint="default" w:ascii="Tahoma" w:hAnsi="Tahoma" w:eastAsia="Tahoma" w:cs="Tahoma"/>
          <w:i w:val="0"/>
          <w:caps w:val="0"/>
          <w:color w:val="333333"/>
          <w:spacing w:val="0"/>
          <w:sz w:val="24"/>
          <w:szCs w:val="24"/>
          <w:u w:val="none"/>
          <w:bdr w:val="none" w:color="auto" w:sz="0" w:space="0"/>
        </w:rPr>
        <w:fldChar w:fldCharType="begin"/>
      </w:r>
      <w:r>
        <w:rPr>
          <w:rFonts w:hint="default" w:ascii="Tahoma" w:hAnsi="Tahoma" w:eastAsia="Tahoma" w:cs="Tahoma"/>
          <w:i w:val="0"/>
          <w:caps w:val="0"/>
          <w:color w:val="333333"/>
          <w:spacing w:val="0"/>
          <w:sz w:val="24"/>
          <w:szCs w:val="24"/>
          <w:u w:val="none"/>
          <w:bdr w:val="none" w:color="auto" w:sz="0" w:space="0"/>
        </w:rPr>
        <w:instrText xml:space="preserve"> HYPERLINK "http://www.66law.cn/tiaoli/2.aspx" \t "https://www.66law.cn/tiaoli/_blank" </w:instrText>
      </w:r>
      <w:r>
        <w:rPr>
          <w:rFonts w:hint="default" w:ascii="Tahoma" w:hAnsi="Tahoma" w:eastAsia="Tahoma" w:cs="Tahoma"/>
          <w:i w:val="0"/>
          <w:caps w:val="0"/>
          <w:color w:val="333333"/>
          <w:spacing w:val="0"/>
          <w:sz w:val="24"/>
          <w:szCs w:val="24"/>
          <w:u w:val="none"/>
          <w:bdr w:val="none" w:color="auto" w:sz="0" w:space="0"/>
        </w:rPr>
        <w:fldChar w:fldCharType="separate"/>
      </w:r>
      <w:r>
        <w:rPr>
          <w:rStyle w:val="7"/>
          <w:rFonts w:hint="default" w:ascii="Tahoma" w:hAnsi="Tahoma" w:eastAsia="Tahoma" w:cs="Tahoma"/>
          <w:i w:val="0"/>
          <w:caps w:val="0"/>
          <w:color w:val="333333"/>
          <w:spacing w:val="0"/>
          <w:sz w:val="24"/>
          <w:szCs w:val="24"/>
          <w:u w:val="none"/>
          <w:bdr w:val="none" w:color="auto" w:sz="0" w:space="0"/>
        </w:rPr>
        <w:t>劳动法全文</w:t>
      </w:r>
      <w:r>
        <w:rPr>
          <w:rFonts w:hint="default" w:ascii="Tahoma" w:hAnsi="Tahoma" w:eastAsia="Tahoma" w:cs="Tahoma"/>
          <w:i w:val="0"/>
          <w:caps w:val="0"/>
          <w:color w:val="333333"/>
          <w:spacing w:val="0"/>
          <w:sz w:val="24"/>
          <w:szCs w:val="24"/>
          <w:u w:val="none"/>
          <w:bdr w:val="none" w:color="auto" w:sz="0" w:space="0"/>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bdr w:val="none" w:color="auto" w:sz="0" w:space="0"/>
        </w:rPr>
        <w:t>2013最新</w:t>
      </w:r>
      <w:r>
        <w:rPr>
          <w:rFonts w:hint="default" w:ascii="Tahoma" w:hAnsi="Tahoma" w:eastAsia="Tahoma" w:cs="Tahoma"/>
          <w:i w:val="0"/>
          <w:caps w:val="0"/>
          <w:color w:val="333333"/>
          <w:spacing w:val="0"/>
          <w:sz w:val="24"/>
          <w:szCs w:val="24"/>
          <w:u w:val="none"/>
          <w:bdr w:val="none" w:color="auto" w:sz="0" w:space="0"/>
        </w:rPr>
        <w:fldChar w:fldCharType="begin"/>
      </w:r>
      <w:r>
        <w:rPr>
          <w:rFonts w:hint="default" w:ascii="Tahoma" w:hAnsi="Tahoma" w:eastAsia="Tahoma" w:cs="Tahoma"/>
          <w:i w:val="0"/>
          <w:caps w:val="0"/>
          <w:color w:val="333333"/>
          <w:spacing w:val="0"/>
          <w:sz w:val="24"/>
          <w:szCs w:val="24"/>
          <w:u w:val="none"/>
          <w:bdr w:val="none" w:color="auto" w:sz="0" w:space="0"/>
        </w:rPr>
        <w:instrText xml:space="preserve"> HYPERLINK "http://www.66law.cn/tiaoli/474.aspx" \t "https://www.66law.cn/tiaoli/_blank" </w:instrText>
      </w:r>
      <w:r>
        <w:rPr>
          <w:rFonts w:hint="default" w:ascii="Tahoma" w:hAnsi="Tahoma" w:eastAsia="Tahoma" w:cs="Tahoma"/>
          <w:i w:val="0"/>
          <w:caps w:val="0"/>
          <w:color w:val="333333"/>
          <w:spacing w:val="0"/>
          <w:sz w:val="24"/>
          <w:szCs w:val="24"/>
          <w:u w:val="none"/>
          <w:bdr w:val="none" w:color="auto" w:sz="0" w:space="0"/>
        </w:rPr>
        <w:fldChar w:fldCharType="separate"/>
      </w:r>
      <w:r>
        <w:rPr>
          <w:rStyle w:val="7"/>
          <w:rFonts w:hint="default" w:ascii="Tahoma" w:hAnsi="Tahoma" w:eastAsia="Tahoma" w:cs="Tahoma"/>
          <w:i w:val="0"/>
          <w:caps w:val="0"/>
          <w:color w:val="333333"/>
          <w:spacing w:val="0"/>
          <w:sz w:val="24"/>
          <w:szCs w:val="24"/>
          <w:u w:val="none"/>
          <w:bdr w:val="none" w:color="auto" w:sz="0" w:space="0"/>
        </w:rPr>
        <w:t>劳动合同法全文</w:t>
      </w:r>
      <w:r>
        <w:rPr>
          <w:rFonts w:hint="default" w:ascii="Tahoma" w:hAnsi="Tahoma" w:eastAsia="Tahoma" w:cs="Tahoma"/>
          <w:i w:val="0"/>
          <w:caps w:val="0"/>
          <w:color w:val="333333"/>
          <w:spacing w:val="0"/>
          <w:sz w:val="24"/>
          <w:szCs w:val="24"/>
          <w:u w:val="none"/>
          <w:bdr w:val="none" w:color="auto" w:sz="0" w:space="0"/>
        </w:rPr>
        <w:fldChar w:fldCharType="end"/>
      </w:r>
      <w:r>
        <w:rPr>
          <w:rFonts w:hint="default" w:ascii="Tahoma" w:hAnsi="Tahoma" w:eastAsia="Tahoma" w:cs="Tahoma"/>
          <w:i w:val="0"/>
          <w:caps w:val="0"/>
          <w:color w:val="666666"/>
          <w:spacing w:val="0"/>
          <w:sz w:val="24"/>
          <w:szCs w:val="24"/>
          <w:bdr w:val="none" w:color="auto" w:sz="0" w:space="0"/>
        </w:rPr>
        <w:t>(修正案)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333333"/>
          <w:spacing w:val="0"/>
          <w:sz w:val="24"/>
          <w:szCs w:val="24"/>
          <w:u w:val="none"/>
          <w:bdr w:val="none" w:color="auto" w:sz="0" w:space="0"/>
        </w:rPr>
        <w:fldChar w:fldCharType="begin"/>
      </w:r>
      <w:r>
        <w:rPr>
          <w:rFonts w:hint="default" w:ascii="Tahoma" w:hAnsi="Tahoma" w:eastAsia="Tahoma" w:cs="Tahoma"/>
          <w:i w:val="0"/>
          <w:caps w:val="0"/>
          <w:color w:val="333333"/>
          <w:spacing w:val="0"/>
          <w:sz w:val="24"/>
          <w:szCs w:val="24"/>
          <w:u w:val="none"/>
          <w:bdr w:val="none" w:color="auto" w:sz="0" w:space="0"/>
        </w:rPr>
        <w:instrText xml:space="preserve"> HYPERLINK "http://www.66law.cn/tiaoli/1064.aspx" \t "https://www.66law.cn/tiaoli/_blank" </w:instrText>
      </w:r>
      <w:r>
        <w:rPr>
          <w:rFonts w:hint="default" w:ascii="Tahoma" w:hAnsi="Tahoma" w:eastAsia="Tahoma" w:cs="Tahoma"/>
          <w:i w:val="0"/>
          <w:caps w:val="0"/>
          <w:color w:val="333333"/>
          <w:spacing w:val="0"/>
          <w:sz w:val="24"/>
          <w:szCs w:val="24"/>
          <w:u w:val="none"/>
          <w:bdr w:val="none" w:color="auto" w:sz="0" w:space="0"/>
        </w:rPr>
        <w:fldChar w:fldCharType="separate"/>
      </w:r>
      <w:r>
        <w:rPr>
          <w:rStyle w:val="7"/>
          <w:rFonts w:hint="default" w:ascii="Tahoma" w:hAnsi="Tahoma" w:eastAsia="Tahoma" w:cs="Tahoma"/>
          <w:i w:val="0"/>
          <w:caps w:val="0"/>
          <w:color w:val="333333"/>
          <w:spacing w:val="0"/>
          <w:sz w:val="24"/>
          <w:szCs w:val="24"/>
          <w:u w:val="none"/>
          <w:bdr w:val="none" w:color="auto" w:sz="0" w:space="0"/>
        </w:rPr>
        <w:t>职业病诊断与鉴定管理办法</w:t>
      </w:r>
      <w:r>
        <w:rPr>
          <w:rFonts w:hint="default" w:ascii="Tahoma" w:hAnsi="Tahoma" w:eastAsia="Tahoma" w:cs="Tahoma"/>
          <w:i w:val="0"/>
          <w:caps w:val="0"/>
          <w:color w:val="333333"/>
          <w:spacing w:val="0"/>
          <w:sz w:val="24"/>
          <w:szCs w:val="24"/>
          <w:u w:val="none"/>
          <w:bdr w:val="none" w:color="auto" w:sz="0" w:space="0"/>
        </w:rPr>
        <w:fldChar w:fldCharType="end"/>
      </w:r>
      <w:r>
        <w:rPr>
          <w:rFonts w:hint="default" w:ascii="Tahoma" w:hAnsi="Tahoma" w:eastAsia="Tahoma" w:cs="Tahoma"/>
          <w:i w:val="0"/>
          <w:caps w:val="0"/>
          <w:color w:val="666666"/>
          <w:spacing w:val="0"/>
          <w:sz w:val="24"/>
          <w:szCs w:val="24"/>
          <w:bdr w:val="none" w:color="auto" w:sz="0" w:space="0"/>
        </w:rPr>
        <w:t>(2013版)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A2EE24"/>
    <w:multiLevelType w:val="multilevel"/>
    <w:tmpl w:val="B5A2EE2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32E5BAF8"/>
    <w:multiLevelType w:val="multilevel"/>
    <w:tmpl w:val="32E5BAF8"/>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4358B8"/>
    <w:rsid w:val="47435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2019-09-01T03:20:00Z</dcterms:created>
  <dc:creator>走走停停</dc:creator>
  <cp:lastModifiedBy>走走停停</cp:lastModifiedBy>
  <dcterms:modified xsi:type="dcterms:W3CDTF">2019-09-01T03:28:16Z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