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sz w:val="18"/>
          <w:szCs w:val="18"/>
        </w:rPr>
      </w:pPr>
      <w:bookmarkStart w:id="3" w:name="_GoBack"/>
      <w:bookmarkEnd w:id="3"/>
      <w:r>
        <w:rPr>
          <w:rFonts w:ascii="微软雅黑" w:hAnsi="微软雅黑" w:eastAsia="微软雅黑" w:cs="微软雅黑"/>
          <w:i w:val="0"/>
          <w:caps w:val="0"/>
          <w:color w:val="333333"/>
          <w:spacing w:val="0"/>
          <w:sz w:val="45"/>
          <w:szCs w:val="45"/>
          <w:bdr w:val="none" w:color="auto" w:sz="0" w:space="0"/>
        </w:rPr>
        <w:t>职业病危害项目申报办法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i w:val="0"/>
          <w:caps w:val="0"/>
          <w:color w:val="333333"/>
          <w:spacing w:val="0"/>
          <w:sz w:val="21"/>
          <w:szCs w:val="21"/>
          <w:bdr w:val="none" w:color="auto" w:sz="0" w:space="0"/>
        </w:rPr>
        <w:t>为规范职业病危害项目的申报工作，加强对用人单位职业卫生工作的监督管理，根据《</w:t>
      </w:r>
      <w:r>
        <w:rPr>
          <w:rFonts w:hint="default" w:ascii="Arial" w:hAnsi="Arial" w:cs="Arial"/>
          <w:i w:val="0"/>
          <w:caps w:val="0"/>
          <w:color w:val="136EC2"/>
          <w:spacing w:val="0"/>
          <w:sz w:val="21"/>
          <w:szCs w:val="21"/>
          <w:u w:val="none"/>
          <w:bdr w:val="none" w:color="auto" w:sz="0" w:space="0"/>
        </w:rPr>
        <w:fldChar w:fldCharType="begin"/>
      </w:r>
      <w:r>
        <w:rPr>
          <w:rFonts w:hint="default" w:ascii="Arial" w:hAnsi="Arial" w:cs="Arial"/>
          <w:i w:val="0"/>
          <w:caps w:val="0"/>
          <w:color w:val="136EC2"/>
          <w:spacing w:val="0"/>
          <w:sz w:val="21"/>
          <w:szCs w:val="21"/>
          <w:u w:val="none"/>
          <w:bdr w:val="none" w:color="auto" w:sz="0" w:space="0"/>
        </w:rPr>
        <w:instrText xml:space="preserve"> HYPERLINK "https://baike.so.com/doc/1697682-1795033.html" \t "https://baike.so.com/doc/_blank" </w:instrText>
      </w:r>
      <w:r>
        <w:rPr>
          <w:rFonts w:hint="default" w:ascii="Arial" w:hAnsi="Arial" w:cs="Arial"/>
          <w:i w:val="0"/>
          <w:caps w:val="0"/>
          <w:color w:val="136EC2"/>
          <w:spacing w:val="0"/>
          <w:sz w:val="21"/>
          <w:szCs w:val="21"/>
          <w:u w:val="none"/>
          <w:bdr w:val="none" w:color="auto" w:sz="0" w:space="0"/>
        </w:rPr>
        <w:fldChar w:fldCharType="separate"/>
      </w:r>
      <w:r>
        <w:rPr>
          <w:rStyle w:val="8"/>
          <w:rFonts w:hint="default" w:ascii="Arial" w:hAnsi="Arial" w:cs="Arial"/>
          <w:i w:val="0"/>
          <w:caps w:val="0"/>
          <w:color w:val="136EC2"/>
          <w:spacing w:val="0"/>
          <w:sz w:val="21"/>
          <w:szCs w:val="21"/>
          <w:u w:val="none"/>
          <w:bdr w:val="none" w:color="auto" w:sz="0" w:space="0"/>
        </w:rPr>
        <w:t>中华人民共和国职业病防治法</w:t>
      </w:r>
      <w:r>
        <w:rPr>
          <w:rFonts w:hint="default" w:ascii="Arial" w:hAnsi="Arial" w:cs="Arial"/>
          <w:i w:val="0"/>
          <w:caps w:val="0"/>
          <w:color w:val="136EC2"/>
          <w:spacing w:val="0"/>
          <w:sz w:val="21"/>
          <w:szCs w:val="21"/>
          <w:u w:val="none"/>
          <w:bdr w:val="none" w:color="auto" w:sz="0" w:space="0"/>
        </w:rPr>
        <w:fldChar w:fldCharType="end"/>
      </w:r>
      <w:r>
        <w:rPr>
          <w:rFonts w:hint="default" w:ascii="Arial" w:hAnsi="Arial" w:cs="Arial"/>
          <w:i w:val="0"/>
          <w:caps w:val="0"/>
          <w:color w:val="333333"/>
          <w:spacing w:val="0"/>
          <w:sz w:val="21"/>
          <w:szCs w:val="21"/>
          <w:bdr w:val="none" w:color="auto" w:sz="0" w:space="0"/>
        </w:rPr>
        <w:t>》，制定《职业病危害项目申报办法》。该《办法》经2012年3月6日国家安全生产监督管理总局局长办公会议审议通过，2012年4月27日国家安全生产监督管理总局令 第48号公布。《办法》共17条，自2012年6月1日起施行。国家安全生产监督管理总局2009年9月8日公布的《作业场所职业危害申报管理办法》予以废止。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30" w:lineRule="atLeast"/>
        <w:ind w:left="450" w:right="450"/>
        <w:rPr>
          <w:rFonts w:hint="eastAsia" w:ascii="微软雅黑" w:hAnsi="微软雅黑" w:eastAsia="微软雅黑" w:cs="微软雅黑"/>
          <w:i w:val="0"/>
          <w:sz w:val="36"/>
          <w:szCs w:val="36"/>
        </w:rPr>
      </w:pPr>
      <w:bookmarkStart w:id="0" w:name="uni_baseinfo"/>
      <w:bookmarkEnd w:id="0"/>
      <w:r>
        <w:rPr>
          <w:rFonts w:hint="eastAsia" w:ascii="微软雅黑" w:hAnsi="微软雅黑" w:eastAsia="微软雅黑" w:cs="微软雅黑"/>
          <w:i w:val="0"/>
          <w:caps w:val="0"/>
          <w:color w:val="000000"/>
          <w:spacing w:val="0"/>
          <w:sz w:val="36"/>
          <w:szCs w:val="36"/>
          <w:bdr w:val="none" w:color="auto" w:sz="0" w:space="0"/>
        </w:rPr>
        <w:t>基本信息</w:t>
      </w:r>
    </w:p>
    <w:p>
      <w:pPr>
        <w:keepNext w:val="0"/>
        <w:keepLines w:val="0"/>
        <w:widowControl/>
        <w:numPr>
          <w:numId w:val="0"/>
        </w:numPr>
        <w:suppressLineNumbers w:val="0"/>
        <w:pBdr>
          <w:top w:val="none" w:color="auto" w:sz="0" w:space="0"/>
          <w:left w:val="none" w:color="auto" w:sz="0" w:space="0"/>
          <w:bottom w:val="single" w:color="EEEEEE" w:sz="6" w:space="0"/>
          <w:right w:val="none" w:color="auto" w:sz="0" w:space="0"/>
        </w:pBdr>
        <w:shd w:val="clear" w:fill="F5F5F5"/>
        <w:spacing w:before="0" w:beforeAutospacing="0" w:after="0" w:afterAutospacing="0"/>
        <w:ind w:left="990" w:leftChars="0" w:right="1350" w:rightChars="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pPr>
      <w:r>
        <w:rPr>
          <w:rFonts w:hint="default" w:ascii="Arial" w:hAnsi="Arial" w:cs="Arial"/>
          <w:b w:val="0"/>
          <w:i w:val="0"/>
          <w:caps w:val="0"/>
          <w:color w:val="000000"/>
          <w:spacing w:val="0"/>
          <w:sz w:val="18"/>
          <w:szCs w:val="18"/>
          <w:bdr w:val="none" w:color="auto" w:sz="0" w:space="0"/>
          <w:shd w:val="clear" w:fill="FFFFFF"/>
        </w:rPr>
        <w:t>中文名称</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职业病危害项目申报办法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pPr>
      <w:r>
        <w:rPr>
          <w:rFonts w:hint="default" w:ascii="Arial" w:hAnsi="Arial" w:cs="Arial"/>
          <w:b w:val="0"/>
          <w:i w:val="0"/>
          <w:caps w:val="0"/>
          <w:color w:val="000000"/>
          <w:spacing w:val="0"/>
          <w:sz w:val="18"/>
          <w:szCs w:val="18"/>
          <w:bdr w:val="none" w:color="auto" w:sz="0" w:space="0"/>
          <w:shd w:val="clear" w:fill="FFFFFF"/>
        </w:rPr>
        <w:t>条令</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第48号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rPr>
          <w:rFonts w:hint="default" w:ascii="Arial" w:hAnsi="Arial" w:cs="Arial"/>
          <w:b w:val="0"/>
          <w:i w:val="0"/>
          <w:caps w:val="0"/>
          <w:color w:val="136EC2"/>
          <w:spacing w:val="0"/>
          <w:sz w:val="18"/>
          <w:szCs w:val="18"/>
          <w:u w:val="none"/>
          <w:bdr w:val="none" w:color="auto" w:sz="0" w:space="0"/>
          <w:shd w:val="clear" w:fill="FFFFFF"/>
        </w:rPr>
      </w:pPr>
      <w:r>
        <w:rPr>
          <w:rFonts w:hint="default" w:ascii="Arial" w:hAnsi="Arial" w:cs="Arial"/>
          <w:b w:val="0"/>
          <w:i w:val="0"/>
          <w:caps w:val="0"/>
          <w:color w:val="000000"/>
          <w:spacing w:val="0"/>
          <w:sz w:val="18"/>
          <w:szCs w:val="18"/>
          <w:bdr w:val="none" w:color="auto" w:sz="0" w:space="0"/>
          <w:shd w:val="clear" w:fill="FFFFFF"/>
        </w:rPr>
        <w:t>审议通过</w:t>
      </w:r>
      <w:r>
        <w:rPr>
          <w:rFonts w:hint="default" w:ascii="Arial" w:hAnsi="Arial" w:cs="Arial"/>
          <w:b w:val="0"/>
          <w:i w:val="0"/>
          <w:caps w:val="0"/>
          <w:color w:val="136EC2"/>
          <w:spacing w:val="0"/>
          <w:sz w:val="18"/>
          <w:szCs w:val="18"/>
          <w:u w:val="none"/>
          <w:bdr w:val="none" w:color="auto" w:sz="0" w:space="0"/>
          <w:shd w:val="clear" w:fill="FFFFFF"/>
        </w:rPr>
        <w:fldChar w:fldCharType="begin"/>
      </w:r>
      <w:r>
        <w:rPr>
          <w:rFonts w:hint="default" w:ascii="Arial" w:hAnsi="Arial" w:cs="Arial"/>
          <w:b w:val="0"/>
          <w:i w:val="0"/>
          <w:caps w:val="0"/>
          <w:color w:val="136EC2"/>
          <w:spacing w:val="0"/>
          <w:sz w:val="18"/>
          <w:szCs w:val="18"/>
          <w:u w:val="none"/>
          <w:bdr w:val="none" w:color="auto" w:sz="0" w:space="0"/>
          <w:shd w:val="clear" w:fill="FFFFFF"/>
        </w:rPr>
        <w:instrText xml:space="preserve"> HYPERLINK "https://baike.so.com/doc/5376042-5612155.html" \t "https://baike.so.com/doc/_blank" </w:instrText>
      </w:r>
      <w:r>
        <w:rPr>
          <w:rFonts w:hint="default" w:ascii="Arial" w:hAnsi="Arial" w:cs="Arial"/>
          <w:b w:val="0"/>
          <w:i w:val="0"/>
          <w:caps w:val="0"/>
          <w:color w:val="136EC2"/>
          <w:spacing w:val="0"/>
          <w:sz w:val="18"/>
          <w:szCs w:val="18"/>
          <w:u w:val="none"/>
          <w:bdr w:val="none" w:color="auto" w:sz="0" w:space="0"/>
          <w:shd w:val="clear" w:fill="FFFFFF"/>
        </w:rPr>
        <w:fldChar w:fldCharType="separate"/>
      </w:r>
      <w:r>
        <w:rPr>
          <w:rStyle w:val="8"/>
          <w:rFonts w:hint="default" w:ascii="Arial" w:hAnsi="Arial" w:cs="Arial"/>
          <w:b w:val="0"/>
          <w:i w:val="0"/>
          <w:caps w:val="0"/>
          <w:color w:val="136EC2"/>
          <w:spacing w:val="0"/>
          <w:sz w:val="18"/>
          <w:szCs w:val="18"/>
          <w:u w:val="none"/>
          <w:bdr w:val="none" w:color="auto" w:sz="0" w:space="0"/>
          <w:shd w:val="clear" w:fill="FFFFFF"/>
        </w:rPr>
        <w:t>国家安全生产监督管理总局</w:t>
      </w:r>
      <w:r>
        <w:rPr>
          <w:rFonts w:hint="default" w:ascii="Arial" w:hAnsi="Arial" w:cs="Arial"/>
          <w:b w:val="0"/>
          <w:i w:val="0"/>
          <w:caps w:val="0"/>
          <w:color w:val="136EC2"/>
          <w:spacing w:val="0"/>
          <w:sz w:val="18"/>
          <w:szCs w:val="18"/>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pPr>
      <w:r>
        <w:rPr>
          <w:rFonts w:hint="default" w:ascii="Arial" w:hAnsi="Arial" w:cs="Arial"/>
          <w:b w:val="0"/>
          <w:i w:val="0"/>
          <w:caps w:val="0"/>
          <w:color w:val="000000"/>
          <w:spacing w:val="0"/>
          <w:sz w:val="18"/>
          <w:szCs w:val="18"/>
          <w:bdr w:val="none" w:color="auto" w:sz="0" w:space="0"/>
          <w:shd w:val="clear" w:fill="FFFFFF"/>
        </w:rPr>
        <w:t>通过时间</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2012年3月6日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pPr>
      <w:r>
        <w:rPr>
          <w:rFonts w:hint="default" w:ascii="Arial" w:hAnsi="Arial" w:cs="Arial"/>
          <w:b w:val="0"/>
          <w:i w:val="0"/>
          <w:caps w:val="0"/>
          <w:color w:val="000000"/>
          <w:spacing w:val="0"/>
          <w:sz w:val="18"/>
          <w:szCs w:val="18"/>
          <w:bdr w:val="none" w:color="auto" w:sz="0" w:space="0"/>
          <w:shd w:val="clear" w:fill="FFFFFF"/>
        </w:rPr>
        <w:t>施行时间</w:t>
      </w:r>
      <w:r>
        <w:rPr>
          <w:rFonts w:hint="eastAsia" w:ascii="Arial" w:hAnsi="Arial" w:cs="Arial"/>
          <w:b w:val="0"/>
          <w:i w:val="0"/>
          <w:caps w:val="0"/>
          <w:color w:val="000000"/>
          <w:spacing w:val="0"/>
          <w:sz w:val="18"/>
          <w:szCs w:val="18"/>
          <w:bdr w:val="none" w:color="auto" w:sz="0" w:space="0"/>
          <w:shd w:val="clear" w:fill="FFFFFF"/>
          <w:lang w:eastAsia="zh-CN"/>
        </w:rPr>
        <w:t>：</w:t>
      </w:r>
      <w:r>
        <w:rPr>
          <w:rFonts w:hint="default" w:ascii="Arial" w:hAnsi="Arial" w:cs="Arial"/>
          <w:b w:val="0"/>
          <w:i w:val="0"/>
          <w:caps w:val="0"/>
          <w:color w:val="000000"/>
          <w:spacing w:val="0"/>
          <w:sz w:val="18"/>
          <w:szCs w:val="18"/>
          <w:bdr w:val="none" w:color="auto" w:sz="0" w:space="0"/>
          <w:shd w:val="clear" w:fill="FFFFFF"/>
        </w:rPr>
        <w:t>2012年6月1日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50" w:right="450" w:firstLine="150"/>
        <w:jc w:val="center"/>
        <w:rPr>
          <w:rFonts w:hint="default" w:ascii="Arial" w:hAnsi="Arial" w:cs="Arial"/>
          <w:b w:val="0"/>
          <w:i w:val="0"/>
          <w:caps w:val="0"/>
          <w:color w:val="000000"/>
          <w:spacing w:val="0"/>
          <w:sz w:val="18"/>
          <w:szCs w:val="18"/>
          <w:bdr w:val="none" w:color="auto" w:sz="0" w:space="0"/>
          <w:shd w:val="clear" w:fill="FFFFFF"/>
        </w:rPr>
      </w:pPr>
      <w:r>
        <w:rPr>
          <w:rFonts w:hint="default" w:ascii="Arial" w:hAnsi="Arial" w:cs="Arial"/>
          <w:b w:val="0"/>
          <w:i w:val="0"/>
          <w:caps w:val="0"/>
          <w:color w:val="000000"/>
          <w:spacing w:val="0"/>
          <w:sz w:val="18"/>
          <w:szCs w:val="18"/>
          <w:bdr w:val="none" w:color="auto" w:sz="0" w:space="0"/>
          <w:shd w:val="clear" w:fill="FFFFFF"/>
        </w:rPr>
        <w:t>公布时间</w:t>
      </w:r>
      <w:r>
        <w:rPr>
          <w:rFonts w:hint="eastAsia" w:ascii="Arial" w:hAnsi="Arial" w:cs="Arial"/>
          <w:b w:val="0"/>
          <w:i w:val="0"/>
          <w:caps w:val="0"/>
          <w:color w:val="000000"/>
          <w:spacing w:val="0"/>
          <w:sz w:val="18"/>
          <w:szCs w:val="18"/>
          <w:bdr w:val="none" w:color="auto" w:sz="0" w:space="0"/>
          <w:shd w:val="clear" w:fill="FFFFFF"/>
          <w:lang w:eastAsia="zh-CN"/>
        </w:rPr>
        <w:t>：</w:t>
      </w:r>
      <w:r>
        <w:rPr>
          <w:rFonts w:hint="eastAsia" w:ascii="宋体" w:hAnsi="宋体" w:eastAsia="宋体" w:cs="宋体"/>
          <w:b w:val="0"/>
          <w:i w:val="0"/>
          <w:caps w:val="0"/>
          <w:color w:val="000000"/>
          <w:spacing w:val="0"/>
          <w:sz w:val="18"/>
          <w:szCs w:val="18"/>
          <w:bdr w:val="none" w:color="auto" w:sz="0" w:space="0"/>
          <w:shd w:val="clear" w:fill="FFFFFF"/>
        </w:rPr>
        <w:t>二○一二年四月二十七日</w:t>
      </w:r>
      <w:bookmarkStart w:id="1" w:name="5430366-5668627-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450" w:right="450" w:firstLine="15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rPr>
        <w:t>总局令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《职业病危害项目申报办法》已经2012年3月6日国家安全生产监督管理总局局长办公会议审议通过，现予公布，自2012年6月1日起施行。国家安全生产监督管理总局2009年9月8日公布的《</w:t>
      </w:r>
      <w:r>
        <w:rPr>
          <w:rFonts w:hint="default" w:ascii="Arial" w:hAnsi="Arial" w:cs="Arial"/>
          <w:i w:val="0"/>
          <w:caps w:val="0"/>
          <w:color w:val="136EC2"/>
          <w:spacing w:val="0"/>
          <w:sz w:val="21"/>
          <w:szCs w:val="21"/>
          <w:u w:val="none"/>
          <w:bdr w:val="none" w:color="auto" w:sz="0" w:space="0"/>
        </w:rPr>
        <w:fldChar w:fldCharType="begin"/>
      </w:r>
      <w:r>
        <w:rPr>
          <w:rFonts w:hint="default" w:ascii="Arial" w:hAnsi="Arial" w:cs="Arial"/>
          <w:i w:val="0"/>
          <w:caps w:val="0"/>
          <w:color w:val="136EC2"/>
          <w:spacing w:val="0"/>
          <w:sz w:val="21"/>
          <w:szCs w:val="21"/>
          <w:u w:val="none"/>
          <w:bdr w:val="none" w:color="auto" w:sz="0" w:space="0"/>
        </w:rPr>
        <w:instrText xml:space="preserve"> HYPERLINK "https://baike.so.com/doc/6788566-7005175.html" \t "https://baike.so.com/doc/_blank" </w:instrText>
      </w:r>
      <w:r>
        <w:rPr>
          <w:rFonts w:hint="default" w:ascii="Arial" w:hAnsi="Arial" w:cs="Arial"/>
          <w:i w:val="0"/>
          <w:caps w:val="0"/>
          <w:color w:val="136EC2"/>
          <w:spacing w:val="0"/>
          <w:sz w:val="21"/>
          <w:szCs w:val="21"/>
          <w:u w:val="none"/>
          <w:bdr w:val="none" w:color="auto" w:sz="0" w:space="0"/>
        </w:rPr>
        <w:fldChar w:fldCharType="separate"/>
      </w:r>
      <w:r>
        <w:rPr>
          <w:rStyle w:val="8"/>
          <w:rFonts w:hint="default" w:ascii="Arial" w:hAnsi="Arial" w:cs="Arial"/>
          <w:i w:val="0"/>
          <w:caps w:val="0"/>
          <w:color w:val="136EC2"/>
          <w:spacing w:val="0"/>
          <w:sz w:val="21"/>
          <w:szCs w:val="21"/>
          <w:u w:val="none"/>
          <w:bdr w:val="none" w:color="auto" w:sz="0" w:space="0"/>
        </w:rPr>
        <w:t>作业场所职业危害申报管理办法</w:t>
      </w:r>
      <w:r>
        <w:rPr>
          <w:rFonts w:hint="default" w:ascii="Arial" w:hAnsi="Arial" w:cs="Arial"/>
          <w:i w:val="0"/>
          <w:caps w:val="0"/>
          <w:color w:val="136EC2"/>
          <w:spacing w:val="0"/>
          <w:sz w:val="21"/>
          <w:szCs w:val="21"/>
          <w:u w:val="none"/>
          <w:bdr w:val="none" w:color="auto" w:sz="0" w:space="0"/>
        </w:rPr>
        <w:fldChar w:fldCharType="end"/>
      </w:r>
      <w:r>
        <w:rPr>
          <w:rFonts w:hint="default" w:ascii="Arial" w:hAnsi="Arial" w:cs="Arial"/>
          <w:i w:val="0"/>
          <w:caps w:val="0"/>
          <w:color w:val="333333"/>
          <w:spacing w:val="0"/>
          <w:sz w:val="21"/>
          <w:szCs w:val="21"/>
          <w:bdr w:val="none" w:color="auto" w:sz="0" w:space="0"/>
        </w:rPr>
        <w:t>》同时废止。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default" w:ascii="Arial" w:hAnsi="Arial" w:cs="Arial"/>
          <w:i w:val="0"/>
          <w:caps w:val="0"/>
          <w:color w:val="136EC2"/>
          <w:spacing w:val="0"/>
          <w:sz w:val="21"/>
          <w:szCs w:val="21"/>
          <w:u w:val="none"/>
          <w:bdr w:val="none" w:color="auto" w:sz="0" w:space="0"/>
        </w:rPr>
      </w:pPr>
      <w:r>
        <w:rPr>
          <w:rFonts w:hint="default" w:ascii="Arial" w:hAnsi="Arial" w:cs="Arial"/>
          <w:i w:val="0"/>
          <w:caps w:val="0"/>
          <w:color w:val="333333"/>
          <w:spacing w:val="0"/>
          <w:sz w:val="21"/>
          <w:szCs w:val="21"/>
          <w:bdr w:val="none" w:color="auto" w:sz="0" w:space="0"/>
        </w:rPr>
        <w:t>国家安全生产监督管理总局</w:t>
      </w:r>
      <w:r>
        <w:rPr>
          <w:rFonts w:hint="default" w:ascii="Arial" w:hAnsi="Arial" w:cs="Arial"/>
          <w:i w:val="0"/>
          <w:caps w:val="0"/>
          <w:color w:val="136EC2"/>
          <w:spacing w:val="0"/>
          <w:sz w:val="21"/>
          <w:szCs w:val="21"/>
          <w:u w:val="none"/>
          <w:bdr w:val="none" w:color="auto" w:sz="0" w:space="0"/>
        </w:rPr>
        <w:fldChar w:fldCharType="begin"/>
      </w:r>
      <w:r>
        <w:rPr>
          <w:rFonts w:hint="default" w:ascii="Arial" w:hAnsi="Arial" w:cs="Arial"/>
          <w:i w:val="0"/>
          <w:caps w:val="0"/>
          <w:color w:val="136EC2"/>
          <w:spacing w:val="0"/>
          <w:sz w:val="21"/>
          <w:szCs w:val="21"/>
          <w:u w:val="none"/>
          <w:bdr w:val="none" w:color="auto" w:sz="0" w:space="0"/>
        </w:rPr>
        <w:instrText xml:space="preserve"> HYPERLINK "https://baike.so.com/doc/661907-700701.html" \t "https://baike.so.com/doc/_blank" </w:instrText>
      </w:r>
      <w:r>
        <w:rPr>
          <w:rFonts w:hint="default" w:ascii="Arial" w:hAnsi="Arial" w:cs="Arial"/>
          <w:i w:val="0"/>
          <w:caps w:val="0"/>
          <w:color w:val="136EC2"/>
          <w:spacing w:val="0"/>
          <w:sz w:val="21"/>
          <w:szCs w:val="21"/>
          <w:u w:val="none"/>
          <w:bdr w:val="none" w:color="auto" w:sz="0" w:space="0"/>
        </w:rPr>
        <w:fldChar w:fldCharType="separate"/>
      </w:r>
      <w:r>
        <w:rPr>
          <w:rStyle w:val="8"/>
          <w:rFonts w:hint="default" w:ascii="Arial" w:hAnsi="Arial" w:cs="Arial"/>
          <w:i w:val="0"/>
          <w:caps w:val="0"/>
          <w:color w:val="136EC2"/>
          <w:spacing w:val="0"/>
          <w:sz w:val="21"/>
          <w:szCs w:val="21"/>
          <w:u w:val="none"/>
          <w:bdr w:val="none" w:color="auto" w:sz="0" w:space="0"/>
        </w:rPr>
        <w:t>骆琳</w:t>
      </w:r>
      <w:r>
        <w:rPr>
          <w:rFonts w:hint="default" w:ascii="Arial" w:hAnsi="Arial" w:cs="Arial"/>
          <w:i w:val="0"/>
          <w:caps w:val="0"/>
          <w:color w:val="136EC2"/>
          <w:spacing w:val="0"/>
          <w:sz w:val="21"/>
          <w:szCs w:val="21"/>
          <w:u w:val="none"/>
          <w:bdr w:val="none" w:color="auto" w:sz="0" w:space="0"/>
        </w:rPr>
        <w:fldChar w:fldCharType="end"/>
      </w:r>
      <w:bookmarkStart w:id="2" w:name="5430366-5668627-2"/>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rFonts w:hint="eastAsia" w:ascii="微软雅黑" w:hAnsi="微软雅黑" w:eastAsia="微软雅黑" w:cs="微软雅黑"/>
          <w:sz w:val="33"/>
          <w:szCs w:val="33"/>
        </w:rPr>
      </w:pPr>
      <w:r>
        <w:rPr>
          <w:rFonts w:hint="eastAsia" w:ascii="微软雅黑" w:hAnsi="微软雅黑" w:eastAsia="微软雅黑" w:cs="微软雅黑"/>
          <w:i w:val="0"/>
          <w:caps w:val="0"/>
          <w:color w:val="000000"/>
          <w:spacing w:val="0"/>
          <w:sz w:val="33"/>
          <w:szCs w:val="33"/>
          <w:bdr w:val="none" w:color="auto" w:sz="0" w:space="0"/>
        </w:rPr>
        <w:t>申报办法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第一条 为了规范职业病危害项目的申报工作，加强对用人单位职业卫生工作的监督管理，根据《</w:t>
      </w:r>
      <w:r>
        <w:rPr>
          <w:rFonts w:hint="default" w:ascii="Arial" w:hAnsi="Arial" w:cs="Arial"/>
          <w:i w:val="0"/>
          <w:caps w:val="0"/>
          <w:color w:val="136EC2"/>
          <w:spacing w:val="0"/>
          <w:sz w:val="21"/>
          <w:szCs w:val="21"/>
          <w:u w:val="none"/>
          <w:bdr w:val="none" w:color="auto" w:sz="0" w:space="0"/>
        </w:rPr>
        <w:fldChar w:fldCharType="begin"/>
      </w:r>
      <w:r>
        <w:rPr>
          <w:rFonts w:hint="default" w:ascii="Arial" w:hAnsi="Arial" w:cs="Arial"/>
          <w:i w:val="0"/>
          <w:caps w:val="0"/>
          <w:color w:val="136EC2"/>
          <w:spacing w:val="0"/>
          <w:sz w:val="21"/>
          <w:szCs w:val="21"/>
          <w:u w:val="none"/>
          <w:bdr w:val="none" w:color="auto" w:sz="0" w:space="0"/>
        </w:rPr>
        <w:instrText xml:space="preserve"> HYPERLINK "https://baike.so.com/doc/1697682-1795033.html" \t "https://baike.so.com/doc/_blank" </w:instrText>
      </w:r>
      <w:r>
        <w:rPr>
          <w:rFonts w:hint="default" w:ascii="Arial" w:hAnsi="Arial" w:cs="Arial"/>
          <w:i w:val="0"/>
          <w:caps w:val="0"/>
          <w:color w:val="136EC2"/>
          <w:spacing w:val="0"/>
          <w:sz w:val="21"/>
          <w:szCs w:val="21"/>
          <w:u w:val="none"/>
          <w:bdr w:val="none" w:color="auto" w:sz="0" w:space="0"/>
        </w:rPr>
        <w:fldChar w:fldCharType="separate"/>
      </w:r>
      <w:r>
        <w:rPr>
          <w:rStyle w:val="8"/>
          <w:rFonts w:hint="default" w:ascii="Arial" w:hAnsi="Arial" w:cs="Arial"/>
          <w:i w:val="0"/>
          <w:caps w:val="0"/>
          <w:color w:val="136EC2"/>
          <w:spacing w:val="0"/>
          <w:sz w:val="21"/>
          <w:szCs w:val="21"/>
          <w:u w:val="none"/>
          <w:bdr w:val="none" w:color="auto" w:sz="0" w:space="0"/>
        </w:rPr>
        <w:t>中华人民共和国职业病防治法</w:t>
      </w:r>
      <w:r>
        <w:rPr>
          <w:rFonts w:hint="default" w:ascii="Arial" w:hAnsi="Arial" w:cs="Arial"/>
          <w:i w:val="0"/>
          <w:caps w:val="0"/>
          <w:color w:val="136EC2"/>
          <w:spacing w:val="0"/>
          <w:sz w:val="21"/>
          <w:szCs w:val="21"/>
          <w:u w:val="none"/>
          <w:bdr w:val="none" w:color="auto" w:sz="0" w:space="0"/>
        </w:rPr>
        <w:fldChar w:fldCharType="end"/>
      </w:r>
      <w:r>
        <w:rPr>
          <w:rFonts w:hint="default" w:ascii="Arial" w:hAnsi="Arial" w:cs="Arial"/>
          <w:i w:val="0"/>
          <w:caps w:val="0"/>
          <w:color w:val="333333"/>
          <w:spacing w:val="0"/>
          <w:sz w:val="21"/>
          <w:szCs w:val="21"/>
          <w:bdr w:val="none" w:color="auto" w:sz="0" w:space="0"/>
        </w:rPr>
        <w:t>》，制定本办法。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第二条 用人单位(煤矿除外)工作场所存在职业病目录所列职业病的危害因素的，应当及时、如实向所在地安全生产监督管理部门申报危害项目，并接受安全生产监督管理部门的监督管理。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煤矿职业病危害项目申报办法另行规定。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第三条 本办法所称职业病危害项目，是指存在职业病危害因素的项目。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职业病危害因素按照《职业病危害因素分类目录》确定。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第四条 职业病危害项目申报工作实行属地分级管理的原则。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中央企业、省属企业及其所属用人单位的职业病危害项目，向其所在地设区的市级人民政府安全生产监督管理部门申报。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前款规定以外的其他用人单位的职业病危害项目，向其所在地县级人民政府安全生产监督管理部门申报。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第五条 用人单位申报职业病危害项目时，应当提交《职业病危害项目申报表》和下列文件、资料: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(一)用人单位的基本情况;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(二)工作场所职业病危害因素种类、分布情况以及接触人数;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(三)法律、法规和规章规定的其他文件、资料。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第六条 职业病危害项目申报同时采取电子数据和纸质文本两种方式。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用人单位应当首先通过"职业病危害项目申报系统"进行电子数据申报，同时将《职业病危害项目申报表》加盖公章并由本单位主要负责人签字后，按照本办法第四条和第五条的规定，连同有关文件、资料一并上报所在地设区的市级、县级安全生产监督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受理申报的安全生产监督管理部门应当自收到申报文件、资料之日起5个工作日内，出具《职业病危害项目申报回执》。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第七条 职业病危害项目申报不得收取任何费用。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第八条 用人单位有下列情形之一的，应当按照本条规定向原申报机关申报变更职业病危害项目内容: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(一)进行新建、改建、扩建、技术改造或者技术引进建设项目的，自建设项目竣工验收之日起30日内进行申报;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(二)因技术、工艺、设备或者材料等发生变化导致原申报的职业病危害因素及其相关内容发生重大变化的，自发生变化之日起15日内进行申报;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(三)用人单位工作场所、名称、法定代表人或者主要负责人发生变化的，自发生变化之日起15日内进行申报;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(四)经过职业病危害因素检测、评价，发现原申报内容发生变化的，自收到有关检测、评价结果之日起15日内进行申报。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第九条 用人单位终止生产经营活动的，应当自生产经营活动终止之日起15日内向原申报机关报告并办理注销手续。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第十条 受理申报的安全生产监督管理部门应当建立职业病危害项目管理档案。职业病危害项目管理档案应当包括辖区内存在职业病危害因素的用人单位数量、职业病危害因素种类、行业及地区分布、接触人数等内容。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第十一条 安全生产监督管理部门应当依法对用人单位职业病危害项目申报情况进行抽查，并对职业病危害项目实施监督检查。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第十二条 安全生产监督管理部门及其工作人员应当保守用人单位商业秘密和技术秘密。违反有关保密义务的，应当承担相应的法律责任。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第十三条 安全生产监督管理部门应当建立健全举报制度，依法受理和查处有关用人单位违反本办法行为的举报。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任何单位和个人均有权向安全生产监督管理部门举报用人单位违反本办法的行为。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第十四条 用人单位未按照本办法规定及时、如实地申报职业病危害项目的，责令限期改正，给予警告，可以并处5万元以上10万元以下的罚款。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第十五条 用人单位有关事项发生重大变化，未按照本办法的规定申报变更职业病危害项目内容的，责令限期改正，可以并处5千元以上3万元以下的罚款。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第十六条 《职业病危害项目申报表》、《职业病危害项目申报回执》的式样由国家安全生产监督管理总局规定。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rPr>
        <w:t>第十七条 本办法自2012年6月1日起施行。国家安全生产监督管理总局2009年9月8日公布的《作业场所职业危害申报管理办法》同时废止。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1216B"/>
    <w:rsid w:val="75A1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2019-09-01T02:29:00Z</dcterms:created>
  <dc:creator>走走停停</dc:creator>
  <cp:lastModifiedBy>走走停停</cp:lastModifiedBy>
  <dcterms:modified xsi:type="dcterms:W3CDTF">2019-09-01T03:01:54Z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