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附件：</w:t>
      </w:r>
    </w:p>
    <w:p>
      <w:pPr>
        <w:shd w:val="clear"/>
        <w:spacing w:before="34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201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年度安全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生产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费投入计划报表</w:t>
      </w:r>
    </w:p>
    <w:p>
      <w:pPr>
        <w:shd w:val="clear"/>
        <w:spacing w:before="34"/>
        <w:ind w:left="0" w:leftChars="0" w:right="0" w:rightChars="0" w:firstLine="0" w:firstLineChars="0"/>
        <w:jc w:val="both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填报单位（盖章）: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沈阳鑫通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建设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工程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有限公司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填报日期：201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日</w:t>
      </w:r>
    </w:p>
    <w:p>
      <w:pPr>
        <w:spacing w:before="9" w:line="240" w:lineRule="auto"/>
        <w:rPr>
          <w:rFonts w:hint="eastAsia" w:ascii="仿宋" w:hAnsi="仿宋" w:eastAsia="仿宋" w:cs="仿宋"/>
          <w:sz w:val="13"/>
          <w:szCs w:val="13"/>
          <w:highlight w:val="none"/>
        </w:rPr>
      </w:pPr>
    </w:p>
    <w:tbl>
      <w:tblPr>
        <w:tblStyle w:val="2"/>
        <w:tblW w:w="8787" w:type="dxa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386"/>
        <w:gridCol w:w="1701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18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18" w:line="240" w:lineRule="auto"/>
              <w:ind w:left="1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6" w:lineRule="exact"/>
              <w:ind w:left="5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本年度投入</w:t>
            </w:r>
          </w:p>
          <w:p>
            <w:pPr>
              <w:pStyle w:val="4"/>
              <w:spacing w:line="313" w:lineRule="exact"/>
              <w:ind w:left="3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（元）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18" w:line="240" w:lineRule="auto"/>
              <w:ind w:left="250" w:right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6" w:lineRule="exact"/>
              <w:ind w:left="25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完善、改造和维护安全防护设施设备支出（不含“三同时”要求初期投入的安全设施）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4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1081000.00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安全防护设施设备支出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559092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临时安全防护设施设备支出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342625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有毒、有害、危险源等监控、检测设施设备支出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46600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安全警示、标志、器材支出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91113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安全报警系统支出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27680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其它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13890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配备、维护、保养应急救援器材、设备支出和应急演练支出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881000.00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应急预案编写、评审支出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33149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应急救援设施、设备、物资支出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370855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应急信息、通讯系统建设支出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93867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应急医疗器材、药品支出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166106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应急救援培训、演练支出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137254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消防器材及系统支出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79769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开展重大危险源和事故隐患评估、监控和整改支出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317000.00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重大危险源和事故隐患辨识、评估支出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146704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重大危险源和事故隐患监控支出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129194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重大危险源和事故隐患整改支出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41102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6" w:lineRule="exact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安全生产检查、评价（不包括新建、改建、扩建项目安全评价）、咨询和标准化建设支出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4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301000.00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0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0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日常安全检查支出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02" w:line="240" w:lineRule="auto"/>
              <w:ind w:right="1" w:rightChars="0"/>
              <w:jc w:val="center"/>
              <w:rPr>
                <w:rFonts w:hint="eastAsia" w:ascii="仿宋" w:hAnsi="仿宋" w:eastAsia="仿宋" w:cs="仿宋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105276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专项、综合安全检查支出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90371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安全考核支出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43727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安全咨询费用支出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16760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安全标准化建设支出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44866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配备和更新现场作业人员安全防护用品支出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568000.00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63735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212456.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防护手套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46825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7" w:lineRule="exact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呼吸、防尘用具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85848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7" w:lineRule="exact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眼防护用具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28615.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6" w:lineRule="exact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71540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⑦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防暑降温物品的支出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21460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⑧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其它个人防护用具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37521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安全生产宣传、教育、培训支出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932000.00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安全宣传标语、书籍、报刊、音响材料、宣传器材支出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413907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安全培训器材支出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27382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安全培训场地费用支出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100952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培训人员及受训人员的工资等相关费用支出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389759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安全生产适用的新技术、新标准、新工艺、新装备的推广应用支出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363</w:t>
            </w:r>
            <w:r>
              <w:rPr>
                <w:rFonts w:hint="eastAsia" w:ascii="仿宋" w:hAnsi="仿宋" w:eastAsia="仿宋" w:cs="仿宋"/>
                <w:b/>
                <w:sz w:val="22"/>
                <w:highlight w:val="none"/>
              </w:rPr>
              <w:t>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安全设施及特种设备检测检验支出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361</w:t>
            </w:r>
            <w:r>
              <w:rPr>
                <w:rFonts w:hint="eastAsia" w:ascii="仿宋" w:hAnsi="仿宋" w:eastAsia="仿宋" w:cs="仿宋"/>
                <w:b/>
                <w:sz w:val="22"/>
                <w:highlight w:val="none"/>
              </w:rPr>
              <w:t>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安全设施的检测检验支出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221300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特种设备的检测检验支出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139700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其他与安全生产直接相关的支出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11960</w:t>
            </w:r>
            <w:r>
              <w:rPr>
                <w:rFonts w:hint="eastAsia" w:ascii="仿宋" w:hAnsi="仿宋" w:eastAsia="仿宋" w:cs="仿宋"/>
                <w:b/>
                <w:sz w:val="22"/>
                <w:highlight w:val="none"/>
              </w:rPr>
              <w:t>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健康体检费用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86119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职业防护器具及专项职业防护用具费用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39291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安全奖励、表彰支出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1070590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8" w:lineRule="exact"/>
              <w:ind w:left="181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</w:t>
            </w:r>
          </w:p>
          <w:p>
            <w:pPr>
              <w:pStyle w:val="4"/>
              <w:spacing w:before="24" w:line="240" w:lineRule="auto"/>
              <w:ind w:left="181" w:leftChars="0" w:right="0" w:rightChars="0"/>
              <w:jc w:val="left"/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投入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6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投入（计划）合计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6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60000</w:t>
            </w:r>
            <w:r>
              <w:rPr>
                <w:rFonts w:hint="eastAsia" w:ascii="仿宋" w:hAnsi="仿宋" w:eastAsia="仿宋" w:cs="仿宋"/>
                <w:b/>
                <w:bCs/>
              </w:rPr>
              <w:t>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</w:tbl>
    <w:p>
      <w:pPr>
        <w:spacing w:after="0"/>
        <w:rPr>
          <w:rFonts w:hint="eastAsia" w:ascii="仿宋" w:hAnsi="仿宋" w:eastAsia="仿宋" w:cs="仿宋"/>
          <w:highlight w:val="none"/>
        </w:rPr>
        <w:sectPr>
          <w:pgSz w:w="11910" w:h="16840"/>
          <w:pgMar w:top="1587" w:right="1474" w:bottom="1474" w:left="1587" w:header="720" w:footer="720" w:gutter="0"/>
        </w:sectPr>
      </w:pPr>
    </w:p>
    <w:p>
      <w:pPr>
        <w:spacing w:before="9" w:line="240" w:lineRule="auto"/>
        <w:rPr>
          <w:rFonts w:hint="eastAsia" w:ascii="仿宋" w:hAnsi="仿宋" w:eastAsia="仿宋" w:cs="仿宋"/>
          <w:sz w:val="7"/>
          <w:szCs w:val="7"/>
          <w:highlight w:val="none"/>
        </w:rPr>
      </w:pPr>
    </w:p>
    <w:p>
      <w:pPr>
        <w:tabs>
          <w:tab w:val="left" w:pos="3903"/>
          <w:tab w:val="left" w:pos="6140"/>
        </w:tabs>
        <w:spacing w:before="202"/>
        <w:ind w:left="337" w:right="0" w:firstLine="0"/>
        <w:jc w:val="left"/>
        <w:rPr>
          <w:rFonts w:hint="eastAsia" w:ascii="仿宋" w:hAnsi="仿宋" w:eastAsia="仿宋" w:cs="仿宋"/>
          <w:color w:val="FF0000"/>
          <w:spacing w:val="7"/>
          <w:w w:val="90"/>
          <w:sz w:val="70"/>
          <w:szCs w:val="7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>单位负责人：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  <w:lang w:val="en-US" w:eastAsia="zh-CN"/>
        </w:rPr>
        <w:t>赵光辉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>审核人：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  <w:lang w:val="en-US" w:eastAsia="zh-CN"/>
        </w:rPr>
        <w:t>金海燕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填报人：王淑欣</w:t>
      </w:r>
    </w:p>
    <w:p>
      <w:bookmarkStart w:id="0" w:name="_GoBack"/>
      <w:bookmarkEnd w:id="0"/>
    </w:p>
    <w:sectPr>
      <w:pgSz w:w="11910" w:h="16840"/>
      <w:pgMar w:top="1474" w:right="1474" w:bottom="1587" w:left="1587" w:header="720" w:footer="720" w:gutter="0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31B4"/>
    <w:rsid w:val="6E6431B4"/>
    <w:rsid w:val="705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2019-11-10T00:53:00Z</dcterms:created>
  <dc:creator>走走停停</dc:creator>
  <cp:lastModifiedBy>走走停停</cp:lastModifiedBy>
  <dcterms:modified xsi:type="dcterms:W3CDTF">2019-11-10T00:54:53Z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