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cs="宋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018年度安全费使用情况汇总表</w:t>
      </w:r>
      <w:bookmarkEnd w:id="0"/>
    </w:p>
    <w:p>
      <w:pPr>
        <w:tabs>
          <w:tab w:val="left" w:pos="6177"/>
          <w:tab w:val="left" w:pos="7617"/>
        </w:tabs>
        <w:spacing w:before="0"/>
        <w:ind w:left="0" w:leftChars="0" w:right="0" w:firstLine="0" w:firstLineChars="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填报单位（盖章）: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沈阳鑫通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建设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工程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有限公司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填报日期：2019 年1月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</w:t>
      </w:r>
    </w:p>
    <w:p>
      <w:pPr>
        <w:spacing w:before="9" w:line="240" w:lineRule="auto"/>
        <w:rPr>
          <w:rFonts w:hint="eastAsia" w:ascii="仿宋" w:hAnsi="仿宋" w:eastAsia="仿宋" w:cs="仿宋"/>
          <w:sz w:val="13"/>
          <w:szCs w:val="13"/>
          <w:highlight w:val="none"/>
        </w:rPr>
      </w:pPr>
    </w:p>
    <w:tbl>
      <w:tblPr>
        <w:tblStyle w:val="3"/>
        <w:tblW w:w="8787" w:type="dxa"/>
        <w:tblInd w:w="-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386"/>
        <w:gridCol w:w="1701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8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6" w:lineRule="exact"/>
              <w:ind w:left="1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本年度投入</w:t>
            </w:r>
          </w:p>
          <w:p>
            <w:pPr>
              <w:pStyle w:val="5"/>
              <w:spacing w:line="313" w:lineRule="exact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18" w:line="240" w:lineRule="auto"/>
              <w:ind w:left="251" w:right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6" w:lineRule="exact"/>
              <w:ind w:left="25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完善、改造和维护安全防护设施设备支出（不含“三同时”要求初期投入的安全设施）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5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952000.00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496040.00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临时安全防护设施设备支出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290600.00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有毒、有害、危险源等监控、检测设施设备支出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37080.00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安全警示、标志、器材支出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highlight w:val="none"/>
                <w:lang w:val="en-US" w:eastAsia="zh-CN"/>
              </w:rPr>
              <w:t>912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highlight w:val="none"/>
              </w:rPr>
              <w:t>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安全报警系统支出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27060.00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10020.00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配备、维护、保养应急救援器材、设备支出和应急演练支出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780000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应急预案编写、评审支出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27300.00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应急救援设施、设备、物资支出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343200.00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应急信息、通讯系统建设支出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105300.00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应急医疗器材、药品支出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132600.00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应急救援培训、演练支出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109200.00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消防器材及系统支出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62400.00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开展重大危险源和事故隐患评估、监控和整改支出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214000.00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重大危险源和事故隐患辨识、评估支出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110210.00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重大危险源和事故隐患监控支出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77731.00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重大危险源和事故隐患整改支出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26059.00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6" w:lineRule="exact"/>
              <w:ind w:left="103" w:right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安全生产检查、评价（不包括新建、改建、扩建项目安全评价）、咨询和标准化建设支出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  <w:lang w:val="en-US" w:eastAsia="zh-CN"/>
              </w:rPr>
              <w:t>350000.00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日常安全检查支出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123500.00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专项、综合安全检查支出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105000.00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安全考核支出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47500.00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安全咨询费用支出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19000.00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21"/>
          <w:szCs w:val="21"/>
          <w:highlight w:val="none"/>
        </w:rPr>
        <w:sectPr>
          <w:pgSz w:w="11910" w:h="16840"/>
          <w:pgMar w:top="1587" w:right="1474" w:bottom="1474" w:left="1587" w:header="720" w:footer="720" w:gutter="0"/>
        </w:sectPr>
      </w:pPr>
    </w:p>
    <w:p>
      <w:pPr>
        <w:spacing w:before="9" w:line="240" w:lineRule="auto"/>
        <w:rPr>
          <w:rFonts w:hint="eastAsia" w:ascii="仿宋" w:hAnsi="仿宋" w:eastAsia="仿宋" w:cs="仿宋"/>
          <w:sz w:val="21"/>
          <w:szCs w:val="21"/>
          <w:highlight w:val="none"/>
        </w:rPr>
      </w:pPr>
    </w:p>
    <w:tbl>
      <w:tblPr>
        <w:tblStyle w:val="3"/>
        <w:tblW w:w="8782" w:type="dxa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5386"/>
        <w:gridCol w:w="1705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安全标准化建设支出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55000.00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配备和更新现场作业人员安全防护用品支出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72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110000.00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300000.00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防护手套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60000.00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7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呼吸、防尘用具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right="0"/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92500.00</w:t>
            </w:r>
          </w:p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⑤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7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眼防护用具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6" w:lineRule="exact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防护鞋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75000.00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⑦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防暑降温物品的支出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21000.00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⑧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其它个人防护用具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32500.00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安全生产宣传、教育、培训支出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1079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安全宣传标语、书籍、报刊、音响材料、宣传器材支出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374386.00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安全培训器材支出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332627.00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安全培训场地费用支出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137274.00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④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培训人员及受训人员的工资等相关费用支出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234713.00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安全生产适用的新技术、新标准、新工艺、新装备的推广应用支出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6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135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安全设施及特种设备检测检验支出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123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安全设施的检测检验支出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72000.00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特种设备的检测检验支出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4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51000.00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2"/>
                <w:highlight w:val="none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其他与安全生产直接相关的支出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112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①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健康体检费用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125000.00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②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职业防护器具及专项职业防护用具费用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0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135000.00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right="0" w:rightChars="0"/>
              <w:jc w:val="center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w w:val="100"/>
                <w:sz w:val="22"/>
                <w:szCs w:val="22"/>
                <w:highlight w:val="none"/>
              </w:rPr>
              <w:t>③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3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安全奖励、表彰支出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92" w:line="240" w:lineRule="auto"/>
              <w:ind w:left="2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860000.00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line="268" w:lineRule="exact"/>
              <w:ind w:left="181" w:right="0"/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安全</w:t>
            </w:r>
          </w:p>
          <w:p>
            <w:pPr>
              <w:pStyle w:val="5"/>
              <w:spacing w:before="24" w:line="240" w:lineRule="auto"/>
              <w:ind w:left="181" w:leftChars="0" w:right="0" w:rightChars="0"/>
              <w:jc w:val="left"/>
              <w:rPr>
                <w:rFonts w:hint="eastAsia" w:ascii="仿宋" w:hAnsi="仿宋" w:eastAsia="仿宋" w:cs="仿宋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6" w:line="240" w:lineRule="auto"/>
              <w:ind w:left="103" w:leftChars="0" w:right="0" w:rightChars="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highlight w:val="none"/>
              </w:rPr>
              <w:t>投入（计划）合计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5" w:line="240" w:lineRule="auto"/>
              <w:ind w:left="9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  <w:lang w:val="en-US" w:eastAsia="zh-CN"/>
              </w:rPr>
              <w:t>5473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highlight w:val="none"/>
              </w:rPr>
              <w:t>000.00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tabs>
          <w:tab w:val="left" w:pos="3903"/>
          <w:tab w:val="left" w:pos="6140"/>
        </w:tabs>
        <w:spacing w:before="202"/>
        <w:ind w:left="337" w:right="0" w:firstLine="0"/>
        <w:jc w:val="left"/>
        <w:rPr>
          <w:rFonts w:hint="default" w:ascii="仿宋" w:hAnsi="仿宋" w:eastAsia="仿宋" w:cs="仿宋"/>
          <w:color w:val="FF0000"/>
          <w:spacing w:val="7"/>
          <w:w w:val="90"/>
          <w:sz w:val="70"/>
          <w:szCs w:val="7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单位负责人：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赵光辉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>审核人：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  <w:lang w:val="en-US" w:eastAsia="zh-CN"/>
        </w:rPr>
        <w:t>金海艳</w:t>
      </w:r>
      <w:r>
        <w:rPr>
          <w:rFonts w:hint="eastAsia" w:ascii="仿宋" w:hAnsi="仿宋" w:eastAsia="仿宋" w:cs="仿宋"/>
          <w:b/>
          <w:bCs/>
          <w:w w:val="95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填报人：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王淑欣</w:t>
      </w:r>
    </w:p>
    <w:p/>
    <w:sectPr>
      <w:pgSz w:w="11910" w:h="16840"/>
      <w:pgMar w:top="1587" w:right="1474" w:bottom="1474" w:left="1587" w:header="720" w:footer="720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739CC"/>
    <w:rsid w:val="372739CC"/>
    <w:rsid w:val="705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44"/>
      <w:ind w:left="111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2019-11-10T00:56:00Z</dcterms:created>
  <dc:creator>走走停停</dc:creator>
  <cp:lastModifiedBy>走走停停</cp:lastModifiedBy>
  <dcterms:modified xsi:type="dcterms:W3CDTF">2019-11-10T00:56:42Z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