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黑体" w:hAnsi="黑体" w:eastAsia="黑体" w:cs="黑体"/>
          <w:sz w:val="44"/>
          <w:szCs w:val="44"/>
          <w:lang w:val="en-US" w:eastAsia="zh-CN"/>
        </w:rPr>
      </w:pPr>
      <w:r>
        <w:rPr>
          <w:rFonts w:hint="eastAsia" w:ascii="黑体" w:hAnsi="黑体" w:eastAsia="黑体" w:cs="黑体"/>
          <w:sz w:val="44"/>
          <w:szCs w:val="44"/>
          <w:lang w:val="en-US" w:eastAsia="zh-CN"/>
        </w:rPr>
        <w:t>施工现场触电事故</w:t>
      </w:r>
      <w:r>
        <w:rPr>
          <w:rFonts w:hint="eastAsia" w:ascii="黑体" w:hAnsi="黑体" w:eastAsia="黑体" w:cs="黑体"/>
          <w:sz w:val="44"/>
          <w:szCs w:val="44"/>
          <w:lang w:eastAsia="zh-CN"/>
        </w:rPr>
        <w:t>应急</w:t>
      </w:r>
      <w:r>
        <w:rPr>
          <w:rFonts w:hint="eastAsia" w:ascii="黑体" w:hAnsi="黑体" w:eastAsia="黑体" w:cs="黑体"/>
          <w:sz w:val="44"/>
          <w:szCs w:val="44"/>
          <w:lang w:val="en-US" w:eastAsia="zh-CN"/>
        </w:rPr>
        <w:t>处置方案演练</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eastAsia="zh-CN"/>
        </w:rPr>
        <w:t>总结评估与改进</w:t>
      </w:r>
      <w:r>
        <w:rPr>
          <w:rFonts w:hint="eastAsia" w:ascii="黑体" w:hAnsi="黑体" w:eastAsia="黑体" w:cs="黑体"/>
          <w:sz w:val="44"/>
          <w:szCs w:val="44"/>
          <w:lang w:val="en-US" w:eastAsia="zh-CN"/>
        </w:rPr>
        <w:t>报告</w:t>
      </w:r>
    </w:p>
    <w:p>
      <w:pPr>
        <w:keepNext w:val="0"/>
        <w:keepLines w:val="0"/>
        <w:pageBreakBefore w:val="0"/>
        <w:widowControl w:val="0"/>
        <w:kinsoku/>
        <w:wordWrap/>
        <w:overflowPunct/>
        <w:topLinePunct w:val="0"/>
        <w:autoSpaceDE/>
        <w:autoSpaceDN/>
        <w:bidi w:val="0"/>
        <w:adjustRightInd/>
        <w:snapToGrid/>
        <w:spacing w:line="360" w:lineRule="auto"/>
        <w:ind w:firstLine="880" w:firstLineChars="200"/>
        <w:jc w:val="center"/>
        <w:textAlignment w:val="auto"/>
        <w:rPr>
          <w:rFonts w:hint="default" w:ascii="黑体" w:hAnsi="黑体" w:eastAsia="黑体" w:cs="黑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2019</w:t>
      </w:r>
      <w:r>
        <w:rPr>
          <w:rFonts w:hint="eastAsia" w:ascii="仿宋" w:hAnsi="仿宋" w:eastAsia="仿宋" w:cs="仿宋"/>
          <w:sz w:val="32"/>
          <w:szCs w:val="32"/>
        </w:rPr>
        <w:t>年</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val="en-US" w:eastAsia="zh-CN"/>
        </w:rPr>
        <w:t>26</w:t>
      </w:r>
      <w:r>
        <w:rPr>
          <w:rFonts w:hint="eastAsia" w:ascii="仿宋" w:hAnsi="仿宋" w:eastAsia="仿宋" w:cs="仿宋"/>
          <w:sz w:val="32"/>
          <w:szCs w:val="32"/>
        </w:rPr>
        <w:t>日</w:t>
      </w:r>
      <w:r>
        <w:rPr>
          <w:rFonts w:hint="eastAsia" w:ascii="仿宋" w:hAnsi="仿宋" w:eastAsia="仿宋" w:cs="仿宋"/>
          <w:sz w:val="32"/>
          <w:szCs w:val="32"/>
          <w:lang w:val="en-US" w:eastAsia="zh-CN"/>
        </w:rPr>
        <w:t xml:space="preserve">上午9：00—10:30，项目部组织开展了辽西北供水工程康平县净水厂及给水管网建设工程施工现场触电事故事故应急处置方案演练。通过演练大家对触电事故应急处置的流程有了清晰的认识，同时增强了团队协作能力，遇到此类事件时能有效预防、及时控制事故事件的扩大。通过演练也检验了工作人员对突发事件的机动反映和处理能力，进一步完善了事故预案和应急处理措施。现将本次演练取得的效果及存在的不足总结如下：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一、组织有力，措施到位：综合办公室对演练工作十分重视，制定了演练方案，并将演练项目内容列入培训计划中。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二、演练总体评价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此次演练历时90分钟。在演练中，应急指挥机构和参演人员均能对事故的发生做出准确快速的反应，各尽其职，行动迅速，协调一致。应急措施能有效的落实到位，取得了预期效果，达到了演习目的。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1、《辽西北供水工程康平县净水厂及给水管网建设工程项目部施工现场触电事故应急处置方案》演练方案编写合理，符合现场实际。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2、现场处置方案中应急要素齐全、信息准确。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3、应急指挥机构分工明确，人员响应迅速，通讯畅通。救援小组人员在接到通知后能迅速集结，现场各组人员能够在总指挥的协调下紧密配合，准确高效的完成救援任务。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4、在演练过程中，参演的人员沉着冷静，能根据现场实际情况做出正确判断迅速隔离故障点，全力抢救伤员，下令及接令用语规范，与值班领导联系汇报及时。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三、存在问题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1、实战意识不强,抢险气氛不浓郁。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2、部分救援小组迟迟</w:t>
      </w:r>
      <w:bookmarkStart w:id="0" w:name="_GoBack"/>
      <w:bookmarkEnd w:id="0"/>
      <w:r>
        <w:rPr>
          <w:rFonts w:hint="eastAsia" w:ascii="仿宋" w:hAnsi="仿宋" w:eastAsia="仿宋" w:cs="仿宋"/>
          <w:sz w:val="32"/>
          <w:szCs w:val="32"/>
          <w:lang w:val="en-US" w:eastAsia="zh-CN"/>
        </w:rPr>
        <w:t>不能到达指定位置。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四、整改措施</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1、增强现场人员安全用电意识,教会员工基本的触电事故排除方法。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2、定期进行演练及安全教育,提高应急救援人员的整体救援能力与技术水平。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五、演练体会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次演练中各小组成员能够快速地完成应急工作内容,演练实施过程迅速、有序;通过本次演练提高了项目部各科室、施工班组安全意识和应急能力,对应急预案的实施程序、应急救护的实施过程都有了进一步的掌握,对综合应急预案有了更深的了解,达到了本次演练的目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项目部将继续深入贯彻“安全第一，预防为主，综合治理”的方针，提高项目部全员安全意识，完善事故预案和应急措施，密切各科室在事故发生后的协作和统一， 确保人身安全。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3840" w:firstLineChars="1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辽西北供水工程康平县净水厂</w:t>
      </w:r>
    </w:p>
    <w:p>
      <w:pPr>
        <w:keepNext w:val="0"/>
        <w:keepLines w:val="0"/>
        <w:pageBreakBefore w:val="0"/>
        <w:widowControl w:val="0"/>
        <w:kinsoku/>
        <w:wordWrap/>
        <w:overflowPunct/>
        <w:topLinePunct w:val="0"/>
        <w:autoSpaceDE/>
        <w:autoSpaceDN/>
        <w:bidi w:val="0"/>
        <w:adjustRightInd/>
        <w:snapToGrid/>
        <w:spacing w:line="360" w:lineRule="auto"/>
        <w:ind w:firstLine="4160" w:firstLineChars="13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及给水管网建设工程项目部</w:t>
      </w:r>
    </w:p>
    <w:p>
      <w:pPr>
        <w:keepNext w:val="0"/>
        <w:keepLines w:val="0"/>
        <w:pageBreakBefore w:val="0"/>
        <w:widowControl w:val="0"/>
        <w:kinsoku/>
        <w:wordWrap/>
        <w:overflowPunct/>
        <w:topLinePunct w:val="0"/>
        <w:autoSpaceDE/>
        <w:autoSpaceDN/>
        <w:bidi w:val="0"/>
        <w:adjustRightInd/>
        <w:snapToGrid/>
        <w:spacing w:line="360" w:lineRule="auto"/>
        <w:ind w:firstLine="4800" w:firstLineChars="15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2019年5月28日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D87738"/>
    <w:rsid w:val="27954FBE"/>
    <w:rsid w:val="283F799F"/>
    <w:rsid w:val="37EC5934"/>
    <w:rsid w:val="7E637C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等线"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2019-10-28T09:50:00Z</dcterms:created>
  <dc:creator>admin</dc:creator>
  <cp:lastModifiedBy>admin</cp:lastModifiedBy>
  <dcterms:modified xsi:type="dcterms:W3CDTF">2019-10-30T02:18:27Z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